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CD04E" w14:textId="7773D073" w:rsidR="00E67D40" w:rsidRPr="00400886" w:rsidRDefault="00D368B1" w:rsidP="00D368B1">
      <w:pPr>
        <w:pStyle w:val="Title"/>
        <w:rPr>
          <w:rFonts w:asciiTheme="majorBidi" w:hAnsiTheme="majorBidi" w:cstheme="majorBidi"/>
        </w:rPr>
      </w:pPr>
      <w:r w:rsidRPr="00400886">
        <w:rPr>
          <w:rFonts w:asciiTheme="majorBidi" w:hAnsiTheme="majorBidi" w:cstheme="majorBidi"/>
        </w:rPr>
        <w:t xml:space="preserve">Abstract </w:t>
      </w:r>
      <w:r w:rsidR="00E67D40" w:rsidRPr="00400886">
        <w:rPr>
          <w:rFonts w:asciiTheme="majorBidi" w:hAnsiTheme="majorBidi" w:cstheme="majorBidi"/>
        </w:rPr>
        <w:t xml:space="preserve">Template for </w:t>
      </w:r>
      <w:r w:rsidR="00BF7722" w:rsidRPr="00400886">
        <w:rPr>
          <w:rFonts w:asciiTheme="majorBidi" w:hAnsiTheme="majorBidi" w:cstheme="majorBidi"/>
        </w:rPr>
        <w:t>the 12</w:t>
      </w:r>
      <w:r w:rsidR="00BF7722" w:rsidRPr="00400886">
        <w:rPr>
          <w:rFonts w:asciiTheme="majorBidi" w:hAnsiTheme="majorBidi" w:cstheme="majorBidi"/>
          <w:vertAlign w:val="superscript"/>
        </w:rPr>
        <w:t>th</w:t>
      </w:r>
      <w:r w:rsidR="00BF7722" w:rsidRPr="00400886">
        <w:rPr>
          <w:rFonts w:asciiTheme="majorBidi" w:hAnsiTheme="majorBidi" w:cstheme="majorBidi"/>
        </w:rPr>
        <w:t xml:space="preserve"> </w:t>
      </w:r>
      <w:proofErr w:type="spellStart"/>
      <w:r w:rsidR="00BF7722" w:rsidRPr="00400886">
        <w:rPr>
          <w:rFonts w:asciiTheme="majorBidi" w:hAnsiTheme="majorBidi" w:cstheme="majorBidi"/>
        </w:rPr>
        <w:t>Ultrafest</w:t>
      </w:r>
      <w:proofErr w:type="spellEnd"/>
      <w:r w:rsidR="00E67D40" w:rsidRPr="00400886">
        <w:rPr>
          <w:rFonts w:asciiTheme="majorBidi" w:hAnsiTheme="majorBidi" w:cstheme="majorBidi"/>
        </w:rPr>
        <w:t xml:space="preserve"> 20</w:t>
      </w:r>
      <w:r w:rsidR="004F6D1B" w:rsidRPr="00400886">
        <w:rPr>
          <w:rFonts w:asciiTheme="majorBidi" w:hAnsiTheme="majorBidi" w:cstheme="majorBidi"/>
        </w:rPr>
        <w:t>2</w:t>
      </w:r>
      <w:r w:rsidR="00BF7722" w:rsidRPr="00400886">
        <w:rPr>
          <w:rFonts w:asciiTheme="majorBidi" w:hAnsiTheme="majorBidi" w:cstheme="majorBidi"/>
        </w:rPr>
        <w:t>6</w:t>
      </w:r>
    </w:p>
    <w:p w14:paraId="40B03826" w14:textId="77777777" w:rsidR="00E67D40" w:rsidRPr="00400886" w:rsidRDefault="00E67D40" w:rsidP="00D368B1">
      <w:pPr>
        <w:pStyle w:val="Author"/>
        <w:rPr>
          <w:rFonts w:asciiTheme="majorBidi" w:hAnsiTheme="majorBidi" w:cstheme="majorBidi"/>
          <w:vertAlign w:val="superscript"/>
        </w:rPr>
      </w:pPr>
      <w:r w:rsidRPr="00400886">
        <w:rPr>
          <w:rFonts w:asciiTheme="majorBidi" w:hAnsiTheme="majorBidi" w:cstheme="majorBidi"/>
        </w:rPr>
        <w:t>Author Full Name</w:t>
      </w:r>
      <w:r w:rsidRPr="00400886">
        <w:rPr>
          <w:rFonts w:asciiTheme="majorBidi" w:hAnsiTheme="majorBidi" w:cstheme="majorBidi"/>
          <w:szCs w:val="24"/>
          <w:vertAlign w:val="superscript"/>
        </w:rPr>
        <w:t>1</w:t>
      </w:r>
      <w:r w:rsidRPr="00400886">
        <w:rPr>
          <w:rFonts w:asciiTheme="majorBidi" w:hAnsiTheme="majorBidi" w:cstheme="majorBidi"/>
        </w:rPr>
        <w:t>, Co-author Full Name</w:t>
      </w:r>
      <w:r w:rsidRPr="00400886">
        <w:rPr>
          <w:rFonts w:asciiTheme="majorBidi" w:hAnsiTheme="majorBidi" w:cstheme="majorBidi"/>
          <w:szCs w:val="24"/>
          <w:vertAlign w:val="superscript"/>
        </w:rPr>
        <w:t>2</w:t>
      </w:r>
    </w:p>
    <w:p w14:paraId="4366CE4A" w14:textId="77777777" w:rsidR="00E67D40" w:rsidRPr="00400886" w:rsidRDefault="00E67D40" w:rsidP="00D368B1">
      <w:pPr>
        <w:pStyle w:val="Affiliation"/>
        <w:rPr>
          <w:rFonts w:asciiTheme="majorBidi" w:hAnsiTheme="majorBidi" w:cstheme="majorBidi"/>
        </w:rPr>
      </w:pPr>
      <w:r w:rsidRPr="00400886">
        <w:rPr>
          <w:rFonts w:asciiTheme="majorBidi" w:hAnsiTheme="majorBidi" w:cstheme="majorBidi"/>
          <w:szCs w:val="24"/>
          <w:vertAlign w:val="superscript"/>
        </w:rPr>
        <w:t>1</w:t>
      </w:r>
      <w:r w:rsidRPr="00400886">
        <w:rPr>
          <w:rFonts w:asciiTheme="majorBidi" w:hAnsiTheme="majorBidi" w:cstheme="majorBidi"/>
        </w:rPr>
        <w:t>Affiliation</w:t>
      </w:r>
    </w:p>
    <w:p w14:paraId="5A04C778" w14:textId="77777777" w:rsidR="00E67D40" w:rsidRPr="00400886" w:rsidRDefault="00E67D40" w:rsidP="00D368B1">
      <w:pPr>
        <w:pStyle w:val="Affiliation"/>
        <w:rPr>
          <w:rFonts w:asciiTheme="majorBidi" w:hAnsiTheme="majorBidi" w:cstheme="majorBidi"/>
        </w:rPr>
      </w:pPr>
      <w:r w:rsidRPr="00400886">
        <w:rPr>
          <w:rFonts w:asciiTheme="majorBidi" w:hAnsiTheme="majorBidi" w:cstheme="majorBidi"/>
          <w:vertAlign w:val="superscript"/>
        </w:rPr>
        <w:t>2</w:t>
      </w:r>
      <w:r w:rsidRPr="00400886">
        <w:rPr>
          <w:rFonts w:asciiTheme="majorBidi" w:hAnsiTheme="majorBidi" w:cstheme="majorBidi"/>
        </w:rPr>
        <w:t>Affiliation</w:t>
      </w:r>
    </w:p>
    <w:p w14:paraId="04653797" w14:textId="77777777" w:rsidR="00E67D40" w:rsidRPr="00400886" w:rsidRDefault="00E67D40" w:rsidP="00D368B1">
      <w:pPr>
        <w:pStyle w:val="email"/>
        <w:rPr>
          <w:rFonts w:asciiTheme="majorBidi" w:hAnsiTheme="majorBidi" w:cstheme="majorBidi"/>
        </w:rPr>
      </w:pPr>
      <w:r w:rsidRPr="00400886">
        <w:rPr>
          <w:rFonts w:asciiTheme="majorBidi" w:hAnsiTheme="majorBidi" w:cstheme="majorBidi"/>
        </w:rPr>
        <w:t>Author 1 email address, Author 2 email address</w:t>
      </w:r>
    </w:p>
    <w:p w14:paraId="7CD08CF2" w14:textId="77777777" w:rsidR="00487470" w:rsidRPr="00400886" w:rsidRDefault="00487470" w:rsidP="00D368B1">
      <w:pPr>
        <w:pStyle w:val="email"/>
        <w:rPr>
          <w:rFonts w:asciiTheme="majorBidi" w:hAnsiTheme="majorBidi" w:cstheme="majorBidi"/>
        </w:rPr>
      </w:pPr>
    </w:p>
    <w:p w14:paraId="4CB40A3B" w14:textId="317020C4" w:rsidR="00276376" w:rsidRPr="00400886" w:rsidRDefault="00E67D40" w:rsidP="00276376">
      <w:pPr>
        <w:rPr>
          <w:rFonts w:asciiTheme="majorBidi" w:hAnsiTheme="majorBidi" w:cstheme="majorBidi"/>
          <w:sz w:val="24"/>
          <w:szCs w:val="24"/>
        </w:rPr>
      </w:pPr>
      <w:r w:rsidRPr="00400886">
        <w:rPr>
          <w:rFonts w:asciiTheme="majorBidi" w:hAnsiTheme="majorBidi" w:cstheme="majorBidi"/>
          <w:b/>
          <w:bCs/>
          <w:sz w:val="24"/>
          <w:szCs w:val="24"/>
        </w:rPr>
        <w:t>Introduction</w:t>
      </w:r>
      <w:r w:rsidR="00D368B1" w:rsidRPr="00400886">
        <w:rPr>
          <w:rFonts w:asciiTheme="majorBidi" w:hAnsiTheme="majorBidi" w:cstheme="majorBidi"/>
          <w:b/>
          <w:bCs/>
          <w:sz w:val="24"/>
          <w:szCs w:val="24"/>
        </w:rPr>
        <w:t>.</w:t>
      </w:r>
      <w:r w:rsidR="00276376" w:rsidRPr="00400886">
        <w:rPr>
          <w:rFonts w:asciiTheme="majorBidi" w:hAnsiTheme="majorBidi" w:cstheme="majorBidi"/>
          <w:sz w:val="24"/>
          <w:szCs w:val="24"/>
        </w:rPr>
        <w:t xml:space="preserve"> </w:t>
      </w:r>
      <w:r w:rsidR="00D368B1" w:rsidRPr="00400886">
        <w:rPr>
          <w:rFonts w:asciiTheme="majorBidi" w:hAnsiTheme="majorBidi" w:cstheme="majorBidi"/>
          <w:sz w:val="24"/>
          <w:szCs w:val="24"/>
        </w:rPr>
        <w:t xml:space="preserve">This is the template for conference abstracts, to be submitted on the conference website </w:t>
      </w:r>
      <w:r w:rsidR="00BF7722" w:rsidRPr="00400886">
        <w:rPr>
          <w:rFonts w:asciiTheme="majorBidi" w:hAnsiTheme="majorBidi" w:cstheme="majorBidi"/>
          <w:sz w:val="24"/>
          <w:szCs w:val="24"/>
        </w:rPr>
        <w:t>https://ultrasound12.sciencesconf.org/</w:t>
      </w:r>
      <w:r w:rsidR="00D368B1" w:rsidRPr="00400886">
        <w:rPr>
          <w:rFonts w:asciiTheme="majorBidi" w:hAnsiTheme="majorBidi" w:cstheme="majorBidi"/>
          <w:sz w:val="24"/>
          <w:szCs w:val="24"/>
        </w:rPr>
        <w:t>. Abstract</w:t>
      </w:r>
      <w:r w:rsidR="000F6DF1" w:rsidRPr="00400886">
        <w:rPr>
          <w:rFonts w:asciiTheme="majorBidi" w:hAnsiTheme="majorBidi" w:cstheme="majorBidi"/>
          <w:sz w:val="24"/>
          <w:szCs w:val="24"/>
        </w:rPr>
        <w:t>s</w:t>
      </w:r>
      <w:r w:rsidR="00D368B1" w:rsidRPr="00400886">
        <w:rPr>
          <w:rFonts w:asciiTheme="majorBidi" w:hAnsiTheme="majorBidi" w:cstheme="majorBidi"/>
          <w:sz w:val="24"/>
          <w:szCs w:val="24"/>
        </w:rPr>
        <w:t xml:space="preserve"> are </w:t>
      </w:r>
      <w:r w:rsidR="00D368B1" w:rsidRPr="00400886">
        <w:rPr>
          <w:rFonts w:asciiTheme="majorBidi" w:hAnsiTheme="majorBidi" w:cstheme="majorBidi"/>
          <w:i/>
          <w:iCs/>
          <w:sz w:val="24"/>
          <w:szCs w:val="24"/>
        </w:rPr>
        <w:t>limited to two pages</w:t>
      </w:r>
      <w:r w:rsidR="00BF7722" w:rsidRPr="00400886">
        <w:rPr>
          <w:rFonts w:asciiTheme="majorBidi" w:hAnsiTheme="majorBidi" w:cstheme="majorBidi"/>
          <w:sz w:val="24"/>
          <w:szCs w:val="24"/>
        </w:rPr>
        <w:t>, with the second page for tables, figures, references</w:t>
      </w:r>
      <w:r w:rsidR="00D368B1" w:rsidRPr="00400886">
        <w:rPr>
          <w:rFonts w:asciiTheme="majorBidi" w:hAnsiTheme="majorBidi" w:cstheme="majorBidi"/>
          <w:sz w:val="24"/>
          <w:szCs w:val="24"/>
        </w:rPr>
        <w:t xml:space="preserve">. </w:t>
      </w:r>
    </w:p>
    <w:p w14:paraId="13104805" w14:textId="6AD491D7" w:rsidR="00276376" w:rsidRPr="00400886" w:rsidRDefault="00E67D40" w:rsidP="00D23048">
      <w:pPr>
        <w:rPr>
          <w:rFonts w:asciiTheme="majorBidi" w:hAnsiTheme="majorBidi" w:cstheme="majorBidi"/>
          <w:sz w:val="24"/>
          <w:szCs w:val="24"/>
        </w:rPr>
      </w:pPr>
      <w:r w:rsidRPr="00400886">
        <w:rPr>
          <w:rFonts w:asciiTheme="majorBidi" w:hAnsiTheme="majorBidi" w:cstheme="majorBidi"/>
          <w:sz w:val="24"/>
          <w:szCs w:val="24"/>
        </w:rPr>
        <w:t>All papers must be submitted</w:t>
      </w:r>
      <w:r w:rsidR="006021AD" w:rsidRPr="00400886">
        <w:rPr>
          <w:rFonts w:asciiTheme="majorBidi" w:hAnsiTheme="majorBidi" w:cstheme="majorBidi"/>
          <w:sz w:val="24"/>
          <w:szCs w:val="24"/>
        </w:rPr>
        <w:t xml:space="preserve"> in PDF format</w:t>
      </w:r>
      <w:r w:rsidRPr="00400886">
        <w:rPr>
          <w:rFonts w:asciiTheme="majorBidi" w:hAnsiTheme="majorBidi" w:cstheme="majorBidi"/>
          <w:sz w:val="24"/>
          <w:szCs w:val="24"/>
        </w:rPr>
        <w:t xml:space="preserve"> in compliance with the provided template. </w:t>
      </w:r>
      <w:r w:rsidR="006021AD" w:rsidRPr="00400886">
        <w:rPr>
          <w:rFonts w:asciiTheme="majorBidi" w:hAnsiTheme="majorBidi" w:cstheme="majorBidi"/>
          <w:sz w:val="24"/>
          <w:szCs w:val="24"/>
        </w:rPr>
        <w:t>Please c</w:t>
      </w:r>
      <w:r w:rsidRPr="00400886">
        <w:rPr>
          <w:rFonts w:asciiTheme="majorBidi" w:hAnsiTheme="majorBidi" w:cstheme="majorBidi"/>
          <w:sz w:val="24"/>
          <w:szCs w:val="24"/>
        </w:rPr>
        <w:t xml:space="preserve">heck details of your final PDF submission against the template example file. </w:t>
      </w:r>
    </w:p>
    <w:p w14:paraId="77EBD725" w14:textId="77777777" w:rsidR="00D23048" w:rsidRPr="00400886" w:rsidRDefault="00D23048" w:rsidP="00D23048">
      <w:pPr>
        <w:rPr>
          <w:rFonts w:asciiTheme="majorBidi" w:hAnsiTheme="majorBidi" w:cstheme="majorBidi"/>
          <w:sz w:val="24"/>
          <w:szCs w:val="24"/>
        </w:rPr>
      </w:pPr>
    </w:p>
    <w:p w14:paraId="44703579" w14:textId="2DC10E6F" w:rsidR="00E67D40" w:rsidRPr="00400886" w:rsidRDefault="00276376" w:rsidP="00D368B1">
      <w:pPr>
        <w:pStyle w:val="BodyText"/>
        <w:numPr>
          <w:ilvl w:val="0"/>
          <w:numId w:val="3"/>
        </w:numPr>
        <w:rPr>
          <w:rFonts w:asciiTheme="majorBidi" w:hAnsiTheme="majorBidi" w:cstheme="majorBidi"/>
          <w:i w:val="0"/>
          <w:iCs/>
          <w:sz w:val="24"/>
          <w:szCs w:val="24"/>
        </w:rPr>
      </w:pPr>
      <w:r w:rsidRPr="00400886">
        <w:rPr>
          <w:rFonts w:asciiTheme="majorBidi" w:hAnsiTheme="majorBidi" w:cstheme="majorBidi"/>
          <w:i w:val="0"/>
          <w:iCs/>
          <w:sz w:val="24"/>
          <w:szCs w:val="24"/>
        </w:rPr>
        <w:t>One</w:t>
      </w:r>
      <w:r w:rsidR="00E67D40" w:rsidRPr="00400886">
        <w:rPr>
          <w:rFonts w:asciiTheme="majorBidi" w:hAnsiTheme="majorBidi" w:cstheme="majorBidi"/>
          <w:i w:val="0"/>
          <w:iCs/>
          <w:sz w:val="24"/>
          <w:szCs w:val="24"/>
        </w:rPr>
        <w:t xml:space="preserve"> column</w:t>
      </w:r>
      <w:r w:rsidRPr="00400886">
        <w:rPr>
          <w:rFonts w:asciiTheme="majorBidi" w:hAnsiTheme="majorBidi" w:cstheme="majorBidi"/>
          <w:i w:val="0"/>
          <w:iCs/>
          <w:sz w:val="24"/>
          <w:szCs w:val="24"/>
        </w:rPr>
        <w:t>.</w:t>
      </w:r>
    </w:p>
    <w:p w14:paraId="46F6BCFA" w14:textId="2B68F67F" w:rsidR="00276376" w:rsidRPr="00400886" w:rsidRDefault="00276376" w:rsidP="00D368B1">
      <w:pPr>
        <w:pStyle w:val="BodyText"/>
        <w:numPr>
          <w:ilvl w:val="0"/>
          <w:numId w:val="3"/>
        </w:numPr>
        <w:rPr>
          <w:rFonts w:asciiTheme="majorBidi" w:hAnsiTheme="majorBidi" w:cstheme="majorBidi"/>
          <w:i w:val="0"/>
          <w:iCs/>
          <w:sz w:val="24"/>
          <w:szCs w:val="24"/>
        </w:rPr>
      </w:pPr>
      <w:r w:rsidRPr="00400886">
        <w:rPr>
          <w:rFonts w:asciiTheme="majorBidi" w:hAnsiTheme="majorBidi" w:cstheme="majorBidi"/>
          <w:i w:val="0"/>
          <w:iCs/>
          <w:sz w:val="24"/>
          <w:szCs w:val="24"/>
        </w:rPr>
        <w:t xml:space="preserve">Times or Time </w:t>
      </w:r>
      <w:r w:rsidR="00440C60" w:rsidRPr="00400886">
        <w:rPr>
          <w:rFonts w:asciiTheme="majorBidi" w:hAnsiTheme="majorBidi" w:cstheme="majorBidi"/>
          <w:i w:val="0"/>
          <w:iCs/>
          <w:sz w:val="24"/>
          <w:szCs w:val="24"/>
        </w:rPr>
        <w:t xml:space="preserve">New </w:t>
      </w:r>
      <w:r w:rsidRPr="00400886">
        <w:rPr>
          <w:rFonts w:asciiTheme="majorBidi" w:hAnsiTheme="majorBidi" w:cstheme="majorBidi"/>
          <w:i w:val="0"/>
          <w:iCs/>
          <w:sz w:val="24"/>
          <w:szCs w:val="24"/>
        </w:rPr>
        <w:t>Roman font, 1</w:t>
      </w:r>
      <w:r w:rsidR="00FD5562" w:rsidRPr="00400886">
        <w:rPr>
          <w:rFonts w:asciiTheme="majorBidi" w:hAnsiTheme="majorBidi" w:cstheme="majorBidi"/>
          <w:i w:val="0"/>
          <w:iCs/>
          <w:sz w:val="24"/>
          <w:szCs w:val="24"/>
        </w:rPr>
        <w:t>2</w:t>
      </w:r>
      <w:r w:rsidRPr="00400886">
        <w:rPr>
          <w:rFonts w:asciiTheme="majorBidi" w:hAnsiTheme="majorBidi" w:cstheme="majorBidi"/>
          <w:i w:val="0"/>
          <w:iCs/>
          <w:sz w:val="24"/>
          <w:szCs w:val="24"/>
        </w:rPr>
        <w:t xml:space="preserve"> pt.</w:t>
      </w:r>
    </w:p>
    <w:p w14:paraId="57F004F4" w14:textId="1E554752" w:rsidR="00276376" w:rsidRPr="00400886" w:rsidRDefault="00276376" w:rsidP="00276376">
      <w:pPr>
        <w:pStyle w:val="BodyTextNext"/>
        <w:rPr>
          <w:rFonts w:asciiTheme="majorBidi" w:hAnsiTheme="majorBidi" w:cstheme="majorBidi"/>
          <w:sz w:val="24"/>
          <w:szCs w:val="24"/>
        </w:rPr>
      </w:pPr>
      <w:r w:rsidRPr="00400886">
        <w:rPr>
          <w:rFonts w:asciiTheme="majorBidi" w:hAnsiTheme="majorBidi" w:cstheme="majorBidi"/>
          <w:i w:val="0"/>
          <w:iCs/>
          <w:sz w:val="24"/>
          <w:szCs w:val="24"/>
        </w:rPr>
        <w:t>One level of sectioning (Introduction, Methods, Results, Discussion).</w:t>
      </w:r>
    </w:p>
    <w:p w14:paraId="59AB4B9F" w14:textId="65E45786" w:rsidR="00E67D40" w:rsidRPr="00400886" w:rsidRDefault="00E67D40" w:rsidP="00276376">
      <w:pPr>
        <w:pStyle w:val="BodyText"/>
        <w:numPr>
          <w:ilvl w:val="0"/>
          <w:numId w:val="3"/>
        </w:numPr>
        <w:rPr>
          <w:rFonts w:asciiTheme="majorBidi" w:hAnsiTheme="majorBidi" w:cstheme="majorBidi"/>
          <w:i w:val="0"/>
          <w:iCs/>
          <w:sz w:val="24"/>
          <w:szCs w:val="24"/>
        </w:rPr>
      </w:pPr>
      <w:r w:rsidRPr="00400886">
        <w:rPr>
          <w:rFonts w:asciiTheme="majorBidi" w:hAnsiTheme="majorBidi" w:cstheme="majorBidi"/>
          <w:i w:val="0"/>
          <w:iCs/>
          <w:sz w:val="24"/>
          <w:szCs w:val="24"/>
        </w:rPr>
        <w:t>Left margin is 20 mm</w:t>
      </w:r>
      <w:r w:rsidR="00276376" w:rsidRPr="00400886">
        <w:rPr>
          <w:rFonts w:asciiTheme="majorBidi" w:hAnsiTheme="majorBidi" w:cstheme="majorBidi"/>
          <w:i w:val="0"/>
          <w:iCs/>
          <w:sz w:val="24"/>
          <w:szCs w:val="24"/>
        </w:rPr>
        <w:t>, t</w:t>
      </w:r>
      <w:r w:rsidRPr="00400886">
        <w:rPr>
          <w:rFonts w:asciiTheme="majorBidi" w:hAnsiTheme="majorBidi" w:cstheme="majorBidi"/>
          <w:i w:val="0"/>
          <w:iCs/>
          <w:sz w:val="24"/>
          <w:szCs w:val="24"/>
        </w:rPr>
        <w:t>op margin is 25 mm.</w:t>
      </w:r>
    </w:p>
    <w:p w14:paraId="1B80F18C" w14:textId="77777777" w:rsidR="00E67D40" w:rsidRPr="00400886" w:rsidRDefault="00E67D40" w:rsidP="00D368B1">
      <w:pPr>
        <w:pStyle w:val="BodyText"/>
        <w:numPr>
          <w:ilvl w:val="0"/>
          <w:numId w:val="3"/>
        </w:numPr>
        <w:rPr>
          <w:rFonts w:asciiTheme="majorBidi" w:hAnsiTheme="majorBidi" w:cstheme="majorBidi"/>
          <w:i w:val="0"/>
          <w:iCs/>
          <w:sz w:val="24"/>
          <w:szCs w:val="24"/>
        </w:rPr>
      </w:pPr>
      <w:r w:rsidRPr="00400886">
        <w:rPr>
          <w:rFonts w:asciiTheme="majorBidi" w:hAnsiTheme="majorBidi" w:cstheme="majorBidi"/>
          <w:i w:val="0"/>
          <w:iCs/>
          <w:sz w:val="24"/>
          <w:szCs w:val="24"/>
        </w:rPr>
        <w:t xml:space="preserve">Text height (without headers and footers) is maximum 235 mm. </w:t>
      </w:r>
    </w:p>
    <w:p w14:paraId="331F712C" w14:textId="77777777" w:rsidR="006021AD" w:rsidRPr="00400886" w:rsidRDefault="006021AD" w:rsidP="00D368B1">
      <w:pPr>
        <w:pStyle w:val="BodyText"/>
        <w:numPr>
          <w:ilvl w:val="0"/>
          <w:numId w:val="3"/>
        </w:numPr>
        <w:rPr>
          <w:rFonts w:asciiTheme="majorBidi" w:hAnsiTheme="majorBidi" w:cstheme="majorBidi"/>
          <w:i w:val="0"/>
          <w:iCs/>
          <w:sz w:val="24"/>
          <w:szCs w:val="24"/>
        </w:rPr>
      </w:pPr>
      <w:r w:rsidRPr="00400886">
        <w:rPr>
          <w:rFonts w:asciiTheme="majorBidi" w:hAnsiTheme="majorBidi" w:cstheme="majorBidi"/>
          <w:i w:val="0"/>
          <w:iCs/>
          <w:sz w:val="24"/>
          <w:szCs w:val="24"/>
        </w:rPr>
        <w:t xml:space="preserve">Headers and footers should remain empty. </w:t>
      </w:r>
    </w:p>
    <w:p w14:paraId="58456DAA" w14:textId="5CDCFD55" w:rsidR="006021AD" w:rsidRPr="00400886" w:rsidRDefault="006021AD" w:rsidP="00D368B1">
      <w:pPr>
        <w:pStyle w:val="BodyText"/>
        <w:numPr>
          <w:ilvl w:val="0"/>
          <w:numId w:val="3"/>
        </w:numPr>
        <w:rPr>
          <w:rFonts w:asciiTheme="majorBidi" w:hAnsiTheme="majorBidi" w:cstheme="majorBidi"/>
          <w:i w:val="0"/>
          <w:iCs/>
          <w:sz w:val="24"/>
          <w:szCs w:val="24"/>
        </w:rPr>
      </w:pPr>
      <w:r w:rsidRPr="00400886">
        <w:rPr>
          <w:rFonts w:asciiTheme="majorBidi" w:hAnsiTheme="majorBidi" w:cstheme="majorBidi"/>
          <w:i w:val="0"/>
          <w:iCs/>
          <w:sz w:val="24"/>
          <w:szCs w:val="24"/>
        </w:rPr>
        <w:t xml:space="preserve">Do not include page numbers. </w:t>
      </w:r>
    </w:p>
    <w:p w14:paraId="1D095842" w14:textId="77777777" w:rsidR="003862A1" w:rsidRPr="00400886" w:rsidRDefault="003862A1" w:rsidP="00D368B1">
      <w:pPr>
        <w:rPr>
          <w:rFonts w:asciiTheme="majorBidi" w:hAnsiTheme="majorBidi" w:cstheme="majorBidi"/>
        </w:rPr>
      </w:pPr>
    </w:p>
    <w:p w14:paraId="5D517D61" w14:textId="77777777" w:rsidR="00D23048" w:rsidRPr="00400886" w:rsidRDefault="00D23048" w:rsidP="00276376">
      <w:pPr>
        <w:rPr>
          <w:rFonts w:asciiTheme="majorBidi" w:hAnsiTheme="majorBidi" w:cstheme="majorBidi"/>
          <w:b/>
          <w:bCs/>
          <w:sz w:val="24"/>
          <w:szCs w:val="24"/>
        </w:rPr>
      </w:pPr>
    </w:p>
    <w:p w14:paraId="7C587E4B" w14:textId="2DA991F7" w:rsidR="00276376" w:rsidRPr="00400886" w:rsidRDefault="003862A1" w:rsidP="00276376">
      <w:pPr>
        <w:rPr>
          <w:rFonts w:asciiTheme="majorBidi" w:hAnsiTheme="majorBidi" w:cstheme="majorBidi"/>
          <w:sz w:val="24"/>
          <w:szCs w:val="24"/>
        </w:rPr>
      </w:pPr>
      <w:r w:rsidRPr="00400886">
        <w:rPr>
          <w:rFonts w:asciiTheme="majorBidi" w:hAnsiTheme="majorBidi" w:cstheme="majorBidi"/>
          <w:b/>
          <w:bCs/>
          <w:sz w:val="24"/>
          <w:szCs w:val="24"/>
        </w:rPr>
        <w:t>Methods.</w:t>
      </w:r>
      <w:r w:rsidRPr="00400886">
        <w:rPr>
          <w:rFonts w:asciiTheme="majorBidi" w:hAnsiTheme="majorBidi" w:cstheme="majorBidi"/>
          <w:sz w:val="24"/>
          <w:szCs w:val="24"/>
        </w:rPr>
        <w:t xml:space="preserve"> </w:t>
      </w:r>
      <w:r w:rsidR="00276376" w:rsidRPr="00400886">
        <w:rPr>
          <w:rFonts w:asciiTheme="majorBidi" w:hAnsiTheme="majorBidi" w:cstheme="majorBidi"/>
          <w:sz w:val="24"/>
          <w:szCs w:val="24"/>
        </w:rPr>
        <w:t>Headings are in boldface with the first word capitalized and the rest of the heading in lower case. Text follows without line break. No sub-headings.</w:t>
      </w:r>
    </w:p>
    <w:p w14:paraId="1F28E23D" w14:textId="633CE413" w:rsidR="00276376" w:rsidRPr="00400886" w:rsidRDefault="00276376" w:rsidP="00276376">
      <w:pPr>
        <w:rPr>
          <w:rFonts w:asciiTheme="majorBidi" w:hAnsiTheme="majorBidi" w:cstheme="majorBidi"/>
          <w:sz w:val="24"/>
          <w:szCs w:val="24"/>
        </w:rPr>
      </w:pPr>
      <w:r w:rsidRPr="00400886">
        <w:rPr>
          <w:rFonts w:asciiTheme="majorBidi" w:hAnsiTheme="majorBidi" w:cstheme="majorBidi"/>
          <w:sz w:val="24"/>
          <w:szCs w:val="24"/>
        </w:rPr>
        <w:t>Special font types may be used if needed, but they must be embedded in the final PDF.</w:t>
      </w:r>
    </w:p>
    <w:p w14:paraId="3070FB79" w14:textId="7415FA49" w:rsidR="00BF0EDA" w:rsidRPr="00400886" w:rsidRDefault="00276376" w:rsidP="008E5CDB">
      <w:pPr>
        <w:ind w:left="-5"/>
        <w:rPr>
          <w:rFonts w:asciiTheme="majorBidi" w:hAnsiTheme="majorBidi" w:cstheme="majorBidi"/>
          <w:sz w:val="24"/>
          <w:szCs w:val="24"/>
        </w:rPr>
      </w:pPr>
      <w:r w:rsidRPr="00400886">
        <w:rPr>
          <w:rFonts w:asciiTheme="majorBidi" w:hAnsiTheme="majorBidi" w:cstheme="majorBidi"/>
          <w:sz w:val="24"/>
          <w:szCs w:val="24"/>
        </w:rPr>
        <w:t>Inline citations should use the Author (date) form</w:t>
      </w:r>
      <w:r w:rsidR="00BF0EDA" w:rsidRPr="00400886">
        <w:rPr>
          <w:rFonts w:asciiTheme="majorBidi" w:hAnsiTheme="majorBidi" w:cstheme="majorBidi"/>
          <w:sz w:val="24"/>
          <w:szCs w:val="24"/>
        </w:rPr>
        <w:t xml:space="preserve"> using APA 7 style</w:t>
      </w:r>
      <w:r w:rsidRPr="00400886">
        <w:rPr>
          <w:rFonts w:asciiTheme="majorBidi" w:hAnsiTheme="majorBidi" w:cstheme="majorBidi"/>
          <w:sz w:val="24"/>
          <w:szCs w:val="24"/>
        </w:rPr>
        <w:t xml:space="preserve">, as in </w:t>
      </w:r>
      <w:r w:rsidR="00BF0EDA" w:rsidRPr="00400886">
        <w:rPr>
          <w:rFonts w:asciiTheme="majorBidi" w:hAnsiTheme="majorBidi" w:cstheme="majorBidi"/>
          <w:sz w:val="24"/>
          <w:szCs w:val="24"/>
        </w:rPr>
        <w:fldChar w:fldCharType="begin"/>
      </w:r>
      <w:r w:rsidR="00BF0EDA" w:rsidRPr="00400886">
        <w:rPr>
          <w:rFonts w:asciiTheme="majorBidi" w:hAnsiTheme="majorBidi" w:cstheme="majorBidi"/>
          <w:sz w:val="24"/>
          <w:szCs w:val="24"/>
        </w:rPr>
        <w:instrText xml:space="preserve"> ADDIN ZOTERO_ITEM CSL_CITATION {"citationID":"BMIyOYI3","properties":{"formattedCitation":"(Baayen, 2008; Wickham, 2017)","plainCitation":"(Baayen, 2008; Wickham, 2017)","noteIndex":0},"citationItems":[{"id":16413,"uris":["http://zotero.org/users/2158800/items/U28ZDPJC"],"itemData":{"id":16413,"type":"book","citation-key":"baayenAnalyzingLinguisticData2008a","publisher":"Cambridge University Press","title":"Analyzing linguistic data: A practical introduction to statistics using R","author":[{"family":"Baayen","given":"R. Harald"}],"issued":{"date-parts":[["2008"]]}},"label":"page"},{"id":16415,"uris":["http://zotero.org/users/2158800/items/BPG6RLNS"],"itemData":{"id":16415,"type":"article-journal","citation-key":"wickhamTidyverseEasilyInstall2017","title":"tidyverse: Easily Install and Load the 'Tidyverse'","URL":"https://cran.r-project.org/package=tidyverse","author":[{"family":"Wickham","given":"Hadley"}],"issued":{"date-parts":[["2017"]]}}}],"schema":"https://github.com/citation-style-language/schema/raw/master/csl-citation.json"} </w:instrText>
      </w:r>
      <w:r w:rsidR="00BF0EDA" w:rsidRPr="00400886">
        <w:rPr>
          <w:rFonts w:asciiTheme="majorBidi" w:hAnsiTheme="majorBidi" w:cstheme="majorBidi"/>
          <w:sz w:val="24"/>
          <w:szCs w:val="24"/>
        </w:rPr>
        <w:fldChar w:fldCharType="separate"/>
      </w:r>
      <w:r w:rsidR="008E5CDB" w:rsidRPr="00400886">
        <w:rPr>
          <w:rFonts w:asciiTheme="majorBidi" w:hAnsiTheme="majorBidi" w:cstheme="majorBidi"/>
          <w:sz w:val="24"/>
        </w:rPr>
        <w:t>(Baayen, 2008; Wickham, 2017)</w:t>
      </w:r>
      <w:r w:rsidR="00BF0EDA" w:rsidRPr="00400886">
        <w:rPr>
          <w:rFonts w:asciiTheme="majorBidi" w:hAnsiTheme="majorBidi" w:cstheme="majorBidi"/>
          <w:sz w:val="24"/>
          <w:szCs w:val="24"/>
        </w:rPr>
        <w:fldChar w:fldCharType="end"/>
      </w:r>
      <w:r w:rsidR="00BF0EDA" w:rsidRPr="00400886">
        <w:rPr>
          <w:rFonts w:asciiTheme="majorBidi" w:hAnsiTheme="majorBidi" w:cstheme="majorBidi"/>
          <w:sz w:val="24"/>
          <w:szCs w:val="24"/>
        </w:rPr>
        <w:t xml:space="preserve">. For multiple citations use e.g. </w:t>
      </w:r>
      <w:r w:rsidR="00BF0EDA" w:rsidRPr="00400886">
        <w:rPr>
          <w:rFonts w:asciiTheme="majorBidi" w:hAnsiTheme="majorBidi" w:cstheme="majorBidi"/>
          <w:sz w:val="24"/>
          <w:szCs w:val="24"/>
        </w:rPr>
        <w:fldChar w:fldCharType="begin"/>
      </w:r>
      <w:r w:rsidR="00BF0EDA" w:rsidRPr="00400886">
        <w:rPr>
          <w:rFonts w:asciiTheme="majorBidi" w:hAnsiTheme="majorBidi" w:cstheme="majorBidi"/>
          <w:sz w:val="24"/>
          <w:szCs w:val="24"/>
        </w:rPr>
        <w:instrText xml:space="preserve"> ADDIN ZOTERO_ITEM CSL_CITATION {"citationID":"8ceKacoj","properties":{"formattedCitation":"(Dang &amp; Honda, 2002; Maeda, 1989; Mermelstein, 1973; Perrier et al., 2003; Story, 2015)","plainCitation":"(Dang &amp; Honda, 2002; Maeda, 1989; Mermelstein, 1973; Perrier et al., 2003; Story, 2015)","noteIndex":0},"citationItems":[{"id":16409,"uris":["http://zotero.org/users/2158800/items/A9TVFIYW"],"itemData":{"id":16409,"type":"article-journal","abstract":"A 3D physiological articulatory model based on volumetric MRI data from a male speaker was used to estimate vocal tract shapes from speech sounds. The advantages of using the model for the inverse estimation are that the model is equipped with the morphological and dynamic constraints that are commonly used for such estimation and possesses the physiological constraints that are involved in human articulation. In this study, a dynamic muscle workspace was introduced to account for temporal variations of the muscle orientation with articulatory movements, and a multipoint control strategy was proposed for flexible control of the tongue tip and tongue dorsum. The control points were used as articulatory parameters, and formants were chosen as acoustic parameters. An articulatory constraint between the F1-F2 difference and tongue dorsum position was introduced in mapping formant patterns to control point positions, where the constraint was obtained based on X-ray microbeam data recorded from the target speaker and five other male speakers. The proposed estimation method was evaluated using vowel-to-vowel sequences. For the target speaker of the model, the average estimation error was 0.16 cm for the vocal tract shapes, and 1.8","citation-key":"dangEstimationVocalTract2002","container-title":"Journal of Phonetics","DOI":"10.1006/jpho.2002.0167","issue":"3","journalAbbreviation":"Journal of Phonetics","page":"511–532-511–532","title":"Estimation of Vocal Tract Shapes from Speech Sounds with a Physiological Articulatory Model","volume":"30","author":[{"family":"Dang","given":"Jianwu"},{"family":"Honda","given":"Kiyoshi"}],"issued":{"date-parts":[["2002"]]}}},{"id":16410,"uris":["http://zotero.org/users/2158800/items/8J9NP2MB"],"itemData":{"id":16410,"type":"paper-conference","citation-key":"maedaCompensatoryArticulationSpeech1989","DOI":"10.21437/Eurospeech.1989-282","event-title":"First European Conference on Speech Communication and Technology (Eurospeech 1989)","page":"2441–2445-2441–2445","title":"Compensatory articulation in speech: analysis of x-ray data with an articulatory model","author":[{"family":"Maeda","given":"Shinji"}],"issued":{"date-parts":[["1989"]]}}},{"id":16411,"uris":["http://zotero.org/users/2158800/items/6FSSN43J"],"itemData":{"id":16411,"type":"article-journal","abstract":"Study of midsagittal x-ray tracings reveals that the vocal-tract outline can be accurately represented by means of variables specifying the positions of the jaw, tongue body, tongue tip, lips, velum, and hyoid. As the articulators move, they modify the vocal-tract cross-sectional area and the vocal-tract transfer function computed thereform. The speech signal may be synthesized by concatenating the responses to repeated excitation of the quasistatic vocal tract. Vowels are specified in terms of variables denoting the positions of the jaw, tongue body, lips, and velum. Consonants are implemented as transformations on the underlying vowel-derived articulatory states that satisfy given constraints on the position of an articulator relative to the fixed structures. The set of states which satisfy the given constraint corresponds to the allowed productions of the consonant. Coarticulation effects control the selection of the underlying state and thus determine the particular consonant produced. Vowel-consonant-vowel sequences generated with the aid of rules for articulator movement and the articulator-position to vocal-tract cross-sectional-area transformation are intelligible and exhibit coarticulation in agreement with acoustic measurements.","citation-key":"mermelsteinArticulatoryModelStudy1973","container-title":"The Journal of the Acoustical Society of America","DOI":"10.1121/1.1913427","issue":"4","journalAbbreviation":"The Journal of the Acoustical Society of America","page":"1070–1082-1070–1082","title":"Articulatory Model for the Study of Speech Production","volume":"53","author":[{"family":"Mermelstein","given":"P."}],"issued":{"date-parts":[["1973",4]]}}},{"id":16412,"uris":["http://zotero.org/users/2158800/items/9HYZX7VR"],"itemData":{"id":16412,"type":"article-journal","abstract":"This study explores the following hypothesis: forward looping movements of the tongue that are observed in VCV sequences are due partly to the anatomical arrangement of the tongue muscles, how they are used to produce a velar closure, and how the tongue interacts with the palate during consonantal closure. The study uses an anatomically based two-dimensional biomechanical tongue model. Tissue elastic properties are accounted for in finite-element modeling, and movement is controlled by constant-rate control parameter shifts. Tongue raising and lowering movements are produced by the model mainly with the combined actions of the genioglossus, styloglossus, and hyoglossus. Simulations of V1CV2 movements were made, where C is a velar consonant and V is [a], [i], or [u]. Both vowels and consonants are specified in terms of targets, but for the consonant the target is virtual, and cannot be reached because it is beyond the surface of the palate. If V1 is the vowel [a] or [u], the resulting trajectory describes a movement that begins to loop forward before consonant closure and continues to slide along the palate during the closure. This pattern is very stable when moderate changes are made to the specification of the target consonant location and agrees with data published in the literature. If V1 is the vowel [i], looping patterns are also observed, but their orientation was quite sensitive to small changes in the location of the consonant target. These findings also agree with patterns of variability observed in measurements from human speakers, but they contradict data published by Houde [Ph.D. dissertation (1967)]. These observations support the idea that the biomechanical properties of the tongue could be the main factor responsible for the forward loops when V1 is a back vowel, regardless of whether V2 is a back vowel or a front vowel. In the [i] context it seems that additional factors have to be taken into consideration in order to explain the observations made on some speakers.","citation-key":"perrierInfluencesTongueBiomechanics2003a","container-title":"The Journal of the Acoustical Society of America","DOI":"10.1121/1.1587737","issue":"3","journalAbbreviation":"The Journal of the Acoustical Society of America","page":"1582–1599-1582–1599","title":"Influences of Tongue Biomechanics on Speech Movements during the Production of Velar Stop Consonants: A Modeling Study","volume":"114","author":[{"family":"Perrier","given":"Pascal"},{"family":"Payan","given":"Yohan"},{"family":"Zandipour","given":"Majid"},{"family":"Perkell","given":"Joseph"}],"issued":{"date-parts":[["2003",8]]}}},{"id":16414,"uris":["http://zotero.org/users/2158800/items/5CJKTXF6"],"itemData":{"id":16414,"type":"chapter","citation-key":"storyMechanismsVoiceProduction2015a","container-title":"The Handbook of Speech Production","DOI":"10.1002/9781118584156.ch3","page":"34–58-34–58","publisher":"John Wiley &amp; Sons, Inc","title":"Mechanisms of Voice Production","author":[{"family":"Story","given":"Brad H."}],"issued":{"date-parts":[["2015",4]]}}}],"schema":"https://github.com/citation-style-language/schema/raw/master/csl-citation.json"} </w:instrText>
      </w:r>
      <w:r w:rsidR="00BF0EDA" w:rsidRPr="00400886">
        <w:rPr>
          <w:rFonts w:asciiTheme="majorBidi" w:hAnsiTheme="majorBidi" w:cstheme="majorBidi"/>
          <w:sz w:val="24"/>
          <w:szCs w:val="24"/>
        </w:rPr>
        <w:fldChar w:fldCharType="separate"/>
      </w:r>
      <w:r w:rsidR="008E5CDB" w:rsidRPr="00400886">
        <w:rPr>
          <w:rFonts w:asciiTheme="majorBidi" w:hAnsiTheme="majorBidi" w:cstheme="majorBidi"/>
          <w:sz w:val="24"/>
        </w:rPr>
        <w:t>(Dang &amp; Honda, 2002; Maeda, 1989; Mermelstein, 1973; Perrier et al., 2003; Story, 2015)</w:t>
      </w:r>
      <w:r w:rsidR="00BF0EDA" w:rsidRPr="00400886">
        <w:rPr>
          <w:rFonts w:asciiTheme="majorBidi" w:hAnsiTheme="majorBidi" w:cstheme="majorBidi"/>
          <w:sz w:val="24"/>
          <w:szCs w:val="24"/>
        </w:rPr>
        <w:fldChar w:fldCharType="end"/>
      </w:r>
      <w:r w:rsidR="00BF0EDA" w:rsidRPr="00400886">
        <w:rPr>
          <w:rFonts w:asciiTheme="majorBidi" w:hAnsiTheme="majorBidi" w:cstheme="majorBidi"/>
          <w:sz w:val="24"/>
          <w:szCs w:val="24"/>
        </w:rPr>
        <w:t xml:space="preserve">. </w:t>
      </w:r>
    </w:p>
    <w:p w14:paraId="57AE83C2" w14:textId="46D1553D" w:rsidR="003862A1" w:rsidRPr="00400886" w:rsidRDefault="003862A1" w:rsidP="00FD5562">
      <w:pPr>
        <w:rPr>
          <w:rFonts w:asciiTheme="majorBidi" w:hAnsiTheme="majorBidi" w:cstheme="majorBidi"/>
          <w:sz w:val="24"/>
          <w:szCs w:val="24"/>
        </w:rPr>
      </w:pPr>
    </w:p>
    <w:p w14:paraId="2BB4A002" w14:textId="5DE69D1A" w:rsidR="003862A1" w:rsidRPr="00400886" w:rsidRDefault="003862A1" w:rsidP="003862A1">
      <w:pPr>
        <w:rPr>
          <w:rFonts w:asciiTheme="majorBidi" w:hAnsiTheme="majorBidi" w:cstheme="majorBidi"/>
          <w:sz w:val="24"/>
          <w:szCs w:val="24"/>
        </w:rPr>
      </w:pPr>
      <w:r w:rsidRPr="00400886">
        <w:rPr>
          <w:rFonts w:asciiTheme="majorBidi" w:hAnsiTheme="majorBidi" w:cstheme="majorBidi"/>
          <w:b/>
          <w:bCs/>
          <w:sz w:val="24"/>
          <w:szCs w:val="24"/>
        </w:rPr>
        <w:t>Results.</w:t>
      </w:r>
      <w:r w:rsidRPr="00400886">
        <w:rPr>
          <w:rFonts w:asciiTheme="majorBidi" w:hAnsiTheme="majorBidi" w:cstheme="majorBidi"/>
          <w:sz w:val="24"/>
          <w:szCs w:val="24"/>
        </w:rPr>
        <w:t xml:space="preserve"> Please use at most one figure or table, centered on the column.</w:t>
      </w:r>
    </w:p>
    <w:p w14:paraId="4B6B30D6" w14:textId="4E7F1F8C" w:rsidR="003862A1" w:rsidRPr="00400886" w:rsidRDefault="00F86817" w:rsidP="003862A1">
      <w:pPr>
        <w:rPr>
          <w:rFonts w:asciiTheme="majorBidi" w:hAnsiTheme="majorBidi" w:cstheme="majorBidi"/>
          <w:sz w:val="24"/>
          <w:szCs w:val="24"/>
        </w:rPr>
      </w:pPr>
      <w:r w:rsidRPr="00400886">
        <w:rPr>
          <w:rFonts w:asciiTheme="majorBidi" w:hAnsiTheme="majorBidi" w:cstheme="majorBidi"/>
          <w:sz w:val="24"/>
          <w:szCs w:val="24"/>
        </w:rPr>
        <w:t>If possible</w:t>
      </w:r>
      <w:r w:rsidR="003862A1" w:rsidRPr="00400886">
        <w:rPr>
          <w:rFonts w:asciiTheme="majorBidi" w:hAnsiTheme="majorBidi" w:cstheme="majorBidi"/>
          <w:sz w:val="24"/>
          <w:szCs w:val="24"/>
        </w:rPr>
        <w:t xml:space="preserve">, the figure caption should be limited to </w:t>
      </w:r>
      <w:r w:rsidR="006D7FAC" w:rsidRPr="00400886">
        <w:rPr>
          <w:rFonts w:asciiTheme="majorBidi" w:hAnsiTheme="majorBidi" w:cstheme="majorBidi"/>
          <w:sz w:val="24"/>
          <w:szCs w:val="24"/>
        </w:rPr>
        <w:t>two</w:t>
      </w:r>
      <w:r w:rsidR="003862A1" w:rsidRPr="00400886">
        <w:rPr>
          <w:rFonts w:asciiTheme="majorBidi" w:hAnsiTheme="majorBidi" w:cstheme="majorBidi"/>
          <w:sz w:val="24"/>
          <w:szCs w:val="24"/>
        </w:rPr>
        <w:t xml:space="preserve"> line</w:t>
      </w:r>
      <w:r w:rsidR="006D7FAC" w:rsidRPr="00400886">
        <w:rPr>
          <w:rFonts w:asciiTheme="majorBidi" w:hAnsiTheme="majorBidi" w:cstheme="majorBidi"/>
          <w:sz w:val="24"/>
          <w:szCs w:val="24"/>
        </w:rPr>
        <w:t>s</w:t>
      </w:r>
      <w:r w:rsidR="003862A1" w:rsidRPr="00400886">
        <w:rPr>
          <w:rFonts w:asciiTheme="majorBidi" w:hAnsiTheme="majorBidi" w:cstheme="majorBidi"/>
          <w:sz w:val="24"/>
          <w:szCs w:val="24"/>
        </w:rPr>
        <w:t xml:space="preserve"> and follow the figure using the format given in </w:t>
      </w:r>
      <w:r w:rsidR="003862A1" w:rsidRPr="00400886">
        <w:rPr>
          <w:rFonts w:asciiTheme="majorBidi" w:hAnsiTheme="majorBidi" w:cstheme="majorBidi"/>
          <w:b/>
          <w:bCs/>
          <w:sz w:val="24"/>
          <w:szCs w:val="24"/>
        </w:rPr>
        <w:t>Figure 1</w:t>
      </w:r>
      <w:r w:rsidR="003862A1" w:rsidRPr="00400886">
        <w:rPr>
          <w:rFonts w:asciiTheme="majorBidi" w:hAnsiTheme="majorBidi" w:cstheme="majorBidi"/>
          <w:sz w:val="24"/>
          <w:szCs w:val="24"/>
        </w:rPr>
        <w:t xml:space="preserve">. </w:t>
      </w:r>
    </w:p>
    <w:p w14:paraId="7DEA2DCC" w14:textId="77777777" w:rsidR="00FD5562" w:rsidRPr="00400886" w:rsidRDefault="00FD5562" w:rsidP="003862A1">
      <w:pPr>
        <w:rPr>
          <w:rFonts w:asciiTheme="majorBidi" w:hAnsiTheme="majorBidi" w:cstheme="majorBidi"/>
          <w:sz w:val="24"/>
          <w:szCs w:val="24"/>
        </w:rPr>
      </w:pPr>
    </w:p>
    <w:p w14:paraId="79F8AB43" w14:textId="77777777" w:rsidR="00FD5562" w:rsidRPr="00400886" w:rsidRDefault="00FD5562" w:rsidP="00FD5562">
      <w:pPr>
        <w:rPr>
          <w:rFonts w:asciiTheme="majorBidi" w:hAnsiTheme="majorBidi" w:cstheme="majorBidi"/>
          <w:sz w:val="24"/>
          <w:szCs w:val="24"/>
        </w:rPr>
      </w:pPr>
      <w:r w:rsidRPr="00400886">
        <w:rPr>
          <w:rFonts w:asciiTheme="majorBidi" w:hAnsiTheme="majorBidi" w:cstheme="majorBidi"/>
          <w:b/>
          <w:bCs/>
          <w:sz w:val="24"/>
          <w:szCs w:val="24"/>
        </w:rPr>
        <w:t>Discussion.</w:t>
      </w:r>
      <w:r w:rsidRPr="00400886">
        <w:rPr>
          <w:rFonts w:asciiTheme="majorBidi" w:hAnsiTheme="majorBidi" w:cstheme="majorBidi"/>
          <w:sz w:val="24"/>
          <w:szCs w:val="24"/>
        </w:rPr>
        <w:t xml:space="preserve"> Authors are requested to submit their manuscripts in PDF format. The PDF file should comply with the following requirements: (a) no password protection; (b) all fonts must be embedded; and (c) the file must be text searchable.</w:t>
      </w:r>
    </w:p>
    <w:p w14:paraId="53CF305C" w14:textId="00B8FCC9" w:rsidR="00FD5562" w:rsidRPr="00400886" w:rsidRDefault="00FD5562" w:rsidP="00FD5562">
      <w:pPr>
        <w:rPr>
          <w:rFonts w:asciiTheme="majorBidi" w:hAnsiTheme="majorBidi" w:cstheme="majorBidi"/>
          <w:sz w:val="24"/>
          <w:szCs w:val="24"/>
        </w:rPr>
      </w:pPr>
      <w:r w:rsidRPr="00400886">
        <w:rPr>
          <w:rFonts w:asciiTheme="majorBidi" w:hAnsiTheme="majorBidi" w:cstheme="majorBidi"/>
          <w:sz w:val="24"/>
          <w:szCs w:val="24"/>
        </w:rPr>
        <w:t>The following References section should use the style Ref of the Styles panel (font size 10 points, 3-pt post-paragraph space). The number of references should ideally not exceed 15.</w:t>
      </w:r>
    </w:p>
    <w:p w14:paraId="53C667EF" w14:textId="77777777" w:rsidR="00D23048" w:rsidRPr="00400886" w:rsidRDefault="00D23048" w:rsidP="00FD5562">
      <w:pPr>
        <w:rPr>
          <w:rFonts w:asciiTheme="majorBidi" w:hAnsiTheme="majorBidi" w:cstheme="majorBidi"/>
          <w:sz w:val="24"/>
          <w:szCs w:val="24"/>
        </w:rPr>
      </w:pPr>
    </w:p>
    <w:p w14:paraId="0838A906" w14:textId="77777777" w:rsidR="00D23048" w:rsidRPr="00400886" w:rsidRDefault="00D23048" w:rsidP="00D23048">
      <w:pPr>
        <w:rPr>
          <w:rFonts w:asciiTheme="majorBidi" w:hAnsiTheme="majorBidi" w:cstheme="majorBidi"/>
          <w:sz w:val="24"/>
          <w:szCs w:val="24"/>
        </w:rPr>
      </w:pPr>
      <w:r w:rsidRPr="00400886">
        <w:rPr>
          <w:rFonts w:asciiTheme="majorBidi" w:hAnsiTheme="majorBidi" w:cstheme="majorBidi"/>
          <w:sz w:val="24"/>
          <w:szCs w:val="24"/>
        </w:rPr>
        <w:t xml:space="preserve">Similarly, the table caption should be limited to two lines and precede each table using the format given in </w:t>
      </w:r>
      <w:r w:rsidRPr="00400886">
        <w:rPr>
          <w:rFonts w:asciiTheme="majorBidi" w:hAnsiTheme="majorBidi" w:cstheme="majorBidi"/>
          <w:b/>
          <w:bCs/>
          <w:sz w:val="24"/>
          <w:szCs w:val="24"/>
        </w:rPr>
        <w:t>Table 1</w:t>
      </w:r>
      <w:r w:rsidRPr="00400886">
        <w:rPr>
          <w:rFonts w:asciiTheme="majorBidi" w:hAnsiTheme="majorBidi" w:cstheme="majorBidi"/>
          <w:sz w:val="24"/>
          <w:szCs w:val="24"/>
        </w:rPr>
        <w:t>.</w:t>
      </w:r>
    </w:p>
    <w:p w14:paraId="5E392C3E" w14:textId="1A43EB7A" w:rsidR="003862A1" w:rsidRPr="00400886" w:rsidRDefault="003862A1" w:rsidP="003862A1">
      <w:pPr>
        <w:rPr>
          <w:rFonts w:asciiTheme="majorBidi" w:hAnsiTheme="majorBidi" w:cstheme="majorBidi"/>
        </w:rPr>
      </w:pPr>
    </w:p>
    <w:p w14:paraId="3AAD56C0" w14:textId="26E5DCC4" w:rsidR="00D23048" w:rsidRPr="00400886" w:rsidRDefault="00D23048" w:rsidP="003862A1">
      <w:pPr>
        <w:rPr>
          <w:rFonts w:asciiTheme="majorBidi" w:hAnsiTheme="majorBidi" w:cstheme="majorBidi"/>
        </w:rPr>
      </w:pPr>
    </w:p>
    <w:p w14:paraId="5B531CF3" w14:textId="77777777" w:rsidR="00D23048" w:rsidRPr="00400886" w:rsidRDefault="00D23048" w:rsidP="003862A1">
      <w:pPr>
        <w:rPr>
          <w:rFonts w:asciiTheme="majorBidi" w:hAnsiTheme="majorBidi" w:cstheme="majorBidi"/>
        </w:rPr>
      </w:pPr>
    </w:p>
    <w:p w14:paraId="6FB6EB7A" w14:textId="1C7D858B" w:rsidR="00E67D40" w:rsidRPr="00400886" w:rsidRDefault="00FD5562" w:rsidP="003862A1">
      <w:pPr>
        <w:jc w:val="center"/>
        <w:rPr>
          <w:rFonts w:asciiTheme="majorBidi" w:hAnsiTheme="majorBidi" w:cstheme="majorBidi"/>
        </w:rPr>
      </w:pPr>
      <w:r w:rsidRPr="00400886">
        <w:rPr>
          <w:rFonts w:asciiTheme="majorBidi" w:hAnsiTheme="majorBidi" w:cstheme="majorBidi"/>
          <w:noProof/>
          <w:lang w:val="de-DE" w:eastAsia="de-DE"/>
        </w:rPr>
        <w:lastRenderedPageBreak/>
        <w:drawing>
          <wp:inline distT="0" distB="0" distL="0" distR="0" wp14:anchorId="3DEA5466" wp14:editId="4E3D3094">
            <wp:extent cx="9525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inline>
        </w:drawing>
      </w:r>
      <w:r w:rsidR="00E67D40" w:rsidRPr="00400886">
        <w:rPr>
          <w:rFonts w:asciiTheme="majorBidi" w:hAnsiTheme="majorBidi" w:cstheme="majorBidi"/>
        </w:rPr>
        <w:fldChar w:fldCharType="begin" w:fldLock="1"/>
      </w:r>
      <w:r w:rsidR="00E67D40" w:rsidRPr="00400886">
        <w:rPr>
          <w:rFonts w:asciiTheme="majorBidi" w:hAnsiTheme="majorBidi" w:cstheme="majorBidi"/>
        </w:rPr>
        <w:instrText xml:space="preserve"> USERPROPERTY  \* MERGEFORMAT </w:instrText>
      </w:r>
      <w:r w:rsidR="00E67D40" w:rsidRPr="00400886">
        <w:rPr>
          <w:rFonts w:asciiTheme="majorBidi" w:hAnsiTheme="majorBidi" w:cstheme="majorBidi"/>
        </w:rPr>
        <w:fldChar w:fldCharType="end"/>
      </w:r>
    </w:p>
    <w:p w14:paraId="37C512B0" w14:textId="5AD88A92" w:rsidR="00F86817" w:rsidRPr="00400886" w:rsidRDefault="00E67D40" w:rsidP="00F86817">
      <w:pPr>
        <w:pStyle w:val="StyleCaptionJustified"/>
        <w:jc w:val="center"/>
        <w:rPr>
          <w:rFonts w:asciiTheme="majorBidi" w:hAnsiTheme="majorBidi" w:cstheme="majorBidi"/>
          <w:i/>
        </w:rPr>
      </w:pPr>
      <w:bookmarkStart w:id="0" w:name="_Ref154289107"/>
      <w:r w:rsidRPr="00400886">
        <w:rPr>
          <w:rFonts w:asciiTheme="majorBidi" w:hAnsiTheme="majorBidi" w:cstheme="majorBidi"/>
        </w:rPr>
        <w:t xml:space="preserve">Figure </w:t>
      </w:r>
      <w:r w:rsidRPr="00400886">
        <w:rPr>
          <w:rFonts w:asciiTheme="majorBidi" w:hAnsiTheme="majorBidi" w:cstheme="majorBidi"/>
        </w:rPr>
        <w:fldChar w:fldCharType="begin"/>
      </w:r>
      <w:r w:rsidRPr="00400886">
        <w:rPr>
          <w:rFonts w:asciiTheme="majorBidi" w:hAnsiTheme="majorBidi" w:cstheme="majorBidi"/>
        </w:rPr>
        <w:instrText xml:space="preserve"> SEQ Figure \* ARABIC </w:instrText>
      </w:r>
      <w:r w:rsidRPr="00400886">
        <w:rPr>
          <w:rFonts w:asciiTheme="majorBidi" w:hAnsiTheme="majorBidi" w:cstheme="majorBidi"/>
        </w:rPr>
        <w:fldChar w:fldCharType="separate"/>
      </w:r>
      <w:r w:rsidR="004D7465">
        <w:rPr>
          <w:rFonts w:asciiTheme="majorBidi" w:hAnsiTheme="majorBidi" w:cstheme="majorBidi"/>
          <w:noProof/>
        </w:rPr>
        <w:t>1</w:t>
      </w:r>
      <w:r w:rsidRPr="00400886">
        <w:rPr>
          <w:rFonts w:asciiTheme="majorBidi" w:hAnsiTheme="majorBidi" w:cstheme="majorBidi"/>
          <w:noProof/>
        </w:rPr>
        <w:fldChar w:fldCharType="end"/>
      </w:r>
      <w:bookmarkEnd w:id="0"/>
      <w:r w:rsidRPr="00400886">
        <w:rPr>
          <w:rFonts w:asciiTheme="majorBidi" w:hAnsiTheme="majorBidi" w:cstheme="majorBidi"/>
        </w:rPr>
        <w:t xml:space="preserve">: </w:t>
      </w:r>
      <w:r w:rsidR="006021AD" w:rsidRPr="00400886">
        <w:rPr>
          <w:rFonts w:asciiTheme="majorBidi" w:hAnsiTheme="majorBidi" w:cstheme="majorBidi"/>
          <w:i/>
        </w:rPr>
        <w:t>This is an example figure</w:t>
      </w:r>
      <w:r w:rsidRPr="00400886">
        <w:rPr>
          <w:rFonts w:asciiTheme="majorBidi" w:hAnsiTheme="majorBidi" w:cstheme="majorBidi"/>
          <w:i/>
        </w:rPr>
        <w:t>.</w:t>
      </w:r>
      <w:r w:rsidR="00F86817" w:rsidRPr="00400886">
        <w:rPr>
          <w:rFonts w:asciiTheme="majorBidi" w:hAnsiTheme="majorBidi" w:cstheme="majorBidi"/>
          <w:i/>
        </w:rPr>
        <w:br/>
        <w:t>It does not deserve much explanation.</w:t>
      </w:r>
    </w:p>
    <w:p w14:paraId="42A176C0" w14:textId="7CF777CA" w:rsidR="00FC52E8" w:rsidRPr="00400886" w:rsidRDefault="00FC52E8" w:rsidP="00D368B1">
      <w:pPr>
        <w:pStyle w:val="Caption"/>
        <w:rPr>
          <w:rFonts w:asciiTheme="majorBidi" w:hAnsiTheme="majorBidi" w:cstheme="majorBidi"/>
        </w:rPr>
      </w:pPr>
      <w:bookmarkStart w:id="1" w:name="_Ref55381731"/>
      <w:bookmarkStart w:id="2" w:name="_Ref55381720"/>
      <w:r w:rsidRPr="00400886">
        <w:rPr>
          <w:rFonts w:asciiTheme="majorBidi" w:hAnsiTheme="majorBidi" w:cstheme="majorBidi"/>
        </w:rPr>
        <w:t xml:space="preserve">Table </w:t>
      </w:r>
      <w:r w:rsidRPr="00400886">
        <w:rPr>
          <w:rFonts w:asciiTheme="majorBidi" w:hAnsiTheme="majorBidi" w:cstheme="majorBidi"/>
        </w:rPr>
        <w:fldChar w:fldCharType="begin"/>
      </w:r>
      <w:r w:rsidRPr="00400886">
        <w:rPr>
          <w:rFonts w:asciiTheme="majorBidi" w:hAnsiTheme="majorBidi" w:cstheme="majorBidi"/>
        </w:rPr>
        <w:instrText xml:space="preserve"> SEQ Table \* ARABIC </w:instrText>
      </w:r>
      <w:r w:rsidRPr="00400886">
        <w:rPr>
          <w:rFonts w:asciiTheme="majorBidi" w:hAnsiTheme="majorBidi" w:cstheme="majorBidi"/>
        </w:rPr>
        <w:fldChar w:fldCharType="separate"/>
      </w:r>
      <w:r w:rsidR="004D7465">
        <w:rPr>
          <w:rFonts w:asciiTheme="majorBidi" w:hAnsiTheme="majorBidi" w:cstheme="majorBidi"/>
          <w:noProof/>
        </w:rPr>
        <w:t>1</w:t>
      </w:r>
      <w:r w:rsidRPr="00400886">
        <w:rPr>
          <w:rFonts w:asciiTheme="majorBidi" w:hAnsiTheme="majorBidi" w:cstheme="majorBidi"/>
        </w:rPr>
        <w:fldChar w:fldCharType="end"/>
      </w:r>
      <w:bookmarkEnd w:id="1"/>
      <w:r w:rsidRPr="00400886">
        <w:rPr>
          <w:rFonts w:asciiTheme="majorBidi" w:hAnsiTheme="majorBidi" w:cstheme="majorBidi"/>
        </w:rPr>
        <w:t xml:space="preserve">:  </w:t>
      </w:r>
      <w:r w:rsidRPr="00400886">
        <w:rPr>
          <w:rFonts w:asciiTheme="majorBidi" w:hAnsiTheme="majorBidi" w:cstheme="majorBidi"/>
          <w:i/>
          <w:iCs/>
        </w:rPr>
        <w:t>This is an example of a table</w:t>
      </w:r>
      <w:r w:rsidRPr="00400886">
        <w:rPr>
          <w:rFonts w:asciiTheme="majorBidi" w:hAnsiTheme="majorBidi" w:cstheme="majorBidi"/>
        </w:rPr>
        <w:t>.</w:t>
      </w:r>
      <w:bookmarkEnd w:id="2"/>
    </w:p>
    <w:tbl>
      <w:tblPr>
        <w:tblStyle w:val="TableGrid"/>
        <w:tblW w:w="1726" w:type="dxa"/>
        <w:jc w:val="center"/>
        <w:tblInd w:w="0" w:type="dxa"/>
        <w:tblCellMar>
          <w:top w:w="19" w:type="dxa"/>
          <w:left w:w="120" w:type="dxa"/>
          <w:right w:w="115" w:type="dxa"/>
        </w:tblCellMar>
        <w:tblLook w:val="04A0" w:firstRow="1" w:lastRow="0" w:firstColumn="1" w:lastColumn="0" w:noHBand="0" w:noVBand="1"/>
      </w:tblPr>
      <w:tblGrid>
        <w:gridCol w:w="791"/>
        <w:gridCol w:w="935"/>
      </w:tblGrid>
      <w:tr w:rsidR="00FC52E8" w:rsidRPr="00400886" w14:paraId="26EB7D90" w14:textId="77777777" w:rsidTr="003862A1">
        <w:trPr>
          <w:trHeight w:val="216"/>
          <w:jc w:val="center"/>
        </w:trPr>
        <w:tc>
          <w:tcPr>
            <w:tcW w:w="791" w:type="dxa"/>
            <w:tcBorders>
              <w:top w:val="single" w:sz="3" w:space="0" w:color="000000"/>
              <w:left w:val="single" w:sz="3" w:space="0" w:color="000000"/>
              <w:bottom w:val="single" w:sz="3" w:space="0" w:color="000000"/>
              <w:right w:val="single" w:sz="3" w:space="0" w:color="000000"/>
            </w:tcBorders>
          </w:tcPr>
          <w:p w14:paraId="4F198EDA" w14:textId="77777777" w:rsidR="00FC52E8" w:rsidRPr="00400886" w:rsidRDefault="00FC52E8" w:rsidP="00D368B1">
            <w:pPr>
              <w:rPr>
                <w:rFonts w:asciiTheme="majorBidi" w:hAnsiTheme="majorBidi" w:cstheme="majorBidi"/>
              </w:rPr>
            </w:pPr>
            <w:r w:rsidRPr="00400886">
              <w:rPr>
                <w:rFonts w:asciiTheme="majorBidi" w:hAnsiTheme="majorBidi" w:cstheme="majorBidi"/>
              </w:rPr>
              <w:t>Ratio</w:t>
            </w:r>
          </w:p>
        </w:tc>
        <w:tc>
          <w:tcPr>
            <w:tcW w:w="935" w:type="dxa"/>
            <w:tcBorders>
              <w:top w:val="single" w:sz="3" w:space="0" w:color="000000"/>
              <w:left w:val="single" w:sz="3" w:space="0" w:color="000000"/>
              <w:bottom w:val="single" w:sz="3" w:space="0" w:color="000000"/>
              <w:right w:val="single" w:sz="3" w:space="0" w:color="000000"/>
            </w:tcBorders>
          </w:tcPr>
          <w:p w14:paraId="228A18F0" w14:textId="77777777" w:rsidR="00FC52E8" w:rsidRPr="00400886" w:rsidRDefault="00FC52E8" w:rsidP="00D368B1">
            <w:pPr>
              <w:rPr>
                <w:rFonts w:asciiTheme="majorBidi" w:hAnsiTheme="majorBidi" w:cstheme="majorBidi"/>
              </w:rPr>
            </w:pPr>
            <w:r w:rsidRPr="00400886">
              <w:rPr>
                <w:rFonts w:asciiTheme="majorBidi" w:hAnsiTheme="majorBidi" w:cstheme="majorBidi"/>
              </w:rPr>
              <w:t>Decibels</w:t>
            </w:r>
          </w:p>
        </w:tc>
      </w:tr>
      <w:tr w:rsidR="00FC52E8" w:rsidRPr="00400886" w14:paraId="67FD71B6" w14:textId="77777777" w:rsidTr="003862A1">
        <w:trPr>
          <w:trHeight w:val="216"/>
          <w:jc w:val="center"/>
        </w:trPr>
        <w:tc>
          <w:tcPr>
            <w:tcW w:w="791" w:type="dxa"/>
            <w:tcBorders>
              <w:top w:val="single" w:sz="3" w:space="0" w:color="000000"/>
              <w:left w:val="single" w:sz="3" w:space="0" w:color="000000"/>
              <w:bottom w:val="single" w:sz="3" w:space="0" w:color="000000"/>
              <w:right w:val="single" w:sz="3" w:space="0" w:color="000000"/>
            </w:tcBorders>
          </w:tcPr>
          <w:p w14:paraId="333CD701" w14:textId="77777777" w:rsidR="00FC52E8" w:rsidRPr="00400886" w:rsidRDefault="00FC52E8" w:rsidP="00D368B1">
            <w:pPr>
              <w:rPr>
                <w:rFonts w:asciiTheme="majorBidi" w:hAnsiTheme="majorBidi" w:cstheme="majorBidi"/>
              </w:rPr>
            </w:pPr>
            <w:r w:rsidRPr="00400886">
              <w:rPr>
                <w:rFonts w:asciiTheme="majorBidi" w:hAnsiTheme="majorBidi" w:cstheme="majorBidi"/>
              </w:rPr>
              <w:t>1/1</w:t>
            </w:r>
          </w:p>
        </w:tc>
        <w:tc>
          <w:tcPr>
            <w:tcW w:w="935" w:type="dxa"/>
            <w:tcBorders>
              <w:top w:val="single" w:sz="3" w:space="0" w:color="000000"/>
              <w:left w:val="single" w:sz="3" w:space="0" w:color="000000"/>
              <w:bottom w:val="single" w:sz="3" w:space="0" w:color="000000"/>
              <w:right w:val="single" w:sz="3" w:space="0" w:color="000000"/>
            </w:tcBorders>
          </w:tcPr>
          <w:p w14:paraId="40110519" w14:textId="77777777" w:rsidR="00FC52E8" w:rsidRPr="00400886" w:rsidRDefault="00FC52E8" w:rsidP="00D368B1">
            <w:pPr>
              <w:rPr>
                <w:rFonts w:asciiTheme="majorBidi" w:hAnsiTheme="majorBidi" w:cstheme="majorBidi"/>
              </w:rPr>
            </w:pPr>
            <w:r w:rsidRPr="00400886">
              <w:rPr>
                <w:rFonts w:asciiTheme="majorBidi" w:hAnsiTheme="majorBidi" w:cstheme="majorBidi"/>
              </w:rPr>
              <w:t>0</w:t>
            </w:r>
          </w:p>
        </w:tc>
      </w:tr>
      <w:tr w:rsidR="003862A1" w:rsidRPr="00400886" w14:paraId="0D65424D" w14:textId="77777777" w:rsidTr="003862A1">
        <w:trPr>
          <w:trHeight w:val="216"/>
          <w:jc w:val="center"/>
        </w:trPr>
        <w:tc>
          <w:tcPr>
            <w:tcW w:w="791" w:type="dxa"/>
            <w:tcBorders>
              <w:top w:val="single" w:sz="3" w:space="0" w:color="000000"/>
              <w:left w:val="single" w:sz="3" w:space="0" w:color="000000"/>
              <w:bottom w:val="single" w:sz="3" w:space="0" w:color="000000"/>
              <w:right w:val="single" w:sz="3" w:space="0" w:color="000000"/>
            </w:tcBorders>
          </w:tcPr>
          <w:p w14:paraId="010046F6" w14:textId="0BC56F1B" w:rsidR="003862A1" w:rsidRPr="00400886" w:rsidRDefault="003862A1" w:rsidP="00D368B1">
            <w:pPr>
              <w:rPr>
                <w:rFonts w:asciiTheme="majorBidi" w:hAnsiTheme="majorBidi" w:cstheme="majorBidi"/>
              </w:rPr>
            </w:pPr>
            <w:r w:rsidRPr="00400886">
              <w:rPr>
                <w:rFonts w:asciiTheme="majorBidi" w:hAnsiTheme="majorBidi" w:cstheme="majorBidi"/>
              </w:rPr>
              <w:t>3.16</w:t>
            </w:r>
          </w:p>
        </w:tc>
        <w:tc>
          <w:tcPr>
            <w:tcW w:w="935" w:type="dxa"/>
            <w:tcBorders>
              <w:top w:val="single" w:sz="3" w:space="0" w:color="000000"/>
              <w:left w:val="single" w:sz="3" w:space="0" w:color="000000"/>
              <w:bottom w:val="single" w:sz="3" w:space="0" w:color="000000"/>
              <w:right w:val="single" w:sz="3" w:space="0" w:color="000000"/>
            </w:tcBorders>
          </w:tcPr>
          <w:p w14:paraId="02AEF7CE" w14:textId="3E0E313C" w:rsidR="003862A1" w:rsidRPr="00400886" w:rsidRDefault="003862A1" w:rsidP="00D368B1">
            <w:pPr>
              <w:rPr>
                <w:rFonts w:asciiTheme="majorBidi" w:hAnsiTheme="majorBidi" w:cstheme="majorBidi"/>
              </w:rPr>
            </w:pPr>
            <w:r w:rsidRPr="00400886">
              <w:rPr>
                <w:rFonts w:asciiTheme="majorBidi" w:hAnsiTheme="majorBidi" w:cstheme="majorBidi"/>
              </w:rPr>
              <w:t>10</w:t>
            </w:r>
          </w:p>
        </w:tc>
      </w:tr>
      <w:tr w:rsidR="003862A1" w:rsidRPr="00400886" w14:paraId="6D723646" w14:textId="77777777" w:rsidTr="003862A1">
        <w:trPr>
          <w:trHeight w:val="216"/>
          <w:jc w:val="center"/>
        </w:trPr>
        <w:tc>
          <w:tcPr>
            <w:tcW w:w="791" w:type="dxa"/>
            <w:tcBorders>
              <w:top w:val="single" w:sz="3" w:space="0" w:color="000000"/>
              <w:left w:val="single" w:sz="3" w:space="0" w:color="000000"/>
              <w:bottom w:val="single" w:sz="3" w:space="0" w:color="000000"/>
              <w:right w:val="single" w:sz="3" w:space="0" w:color="000000"/>
            </w:tcBorders>
          </w:tcPr>
          <w:p w14:paraId="00AD4640" w14:textId="7355671D" w:rsidR="003862A1" w:rsidRPr="00400886" w:rsidRDefault="003862A1" w:rsidP="00D368B1">
            <w:pPr>
              <w:rPr>
                <w:rFonts w:asciiTheme="majorBidi" w:hAnsiTheme="majorBidi" w:cstheme="majorBidi"/>
              </w:rPr>
            </w:pPr>
            <w:r w:rsidRPr="00400886">
              <w:rPr>
                <w:rFonts w:asciiTheme="majorBidi" w:hAnsiTheme="majorBidi" w:cstheme="majorBidi"/>
              </w:rPr>
              <w:t>10/1</w:t>
            </w:r>
          </w:p>
        </w:tc>
        <w:tc>
          <w:tcPr>
            <w:tcW w:w="935" w:type="dxa"/>
            <w:tcBorders>
              <w:top w:val="single" w:sz="3" w:space="0" w:color="000000"/>
              <w:left w:val="single" w:sz="3" w:space="0" w:color="000000"/>
              <w:bottom w:val="single" w:sz="3" w:space="0" w:color="000000"/>
              <w:right w:val="single" w:sz="3" w:space="0" w:color="000000"/>
            </w:tcBorders>
          </w:tcPr>
          <w:p w14:paraId="126CA7E8" w14:textId="78D84D3B" w:rsidR="003862A1" w:rsidRPr="00400886" w:rsidRDefault="003862A1" w:rsidP="00D368B1">
            <w:pPr>
              <w:rPr>
                <w:rFonts w:asciiTheme="majorBidi" w:hAnsiTheme="majorBidi" w:cstheme="majorBidi"/>
              </w:rPr>
            </w:pPr>
            <w:r w:rsidRPr="00400886">
              <w:rPr>
                <w:rFonts w:asciiTheme="majorBidi" w:hAnsiTheme="majorBidi" w:cstheme="majorBidi"/>
              </w:rPr>
              <w:t>20</w:t>
            </w:r>
          </w:p>
        </w:tc>
      </w:tr>
      <w:tr w:rsidR="003862A1" w:rsidRPr="00400886" w14:paraId="1CDB542C" w14:textId="77777777" w:rsidTr="003862A1">
        <w:trPr>
          <w:trHeight w:val="216"/>
          <w:jc w:val="center"/>
        </w:trPr>
        <w:tc>
          <w:tcPr>
            <w:tcW w:w="791" w:type="dxa"/>
            <w:tcBorders>
              <w:top w:val="single" w:sz="3" w:space="0" w:color="000000"/>
              <w:left w:val="single" w:sz="3" w:space="0" w:color="000000"/>
              <w:bottom w:val="single" w:sz="3" w:space="0" w:color="000000"/>
              <w:right w:val="single" w:sz="3" w:space="0" w:color="000000"/>
            </w:tcBorders>
          </w:tcPr>
          <w:p w14:paraId="519917F6" w14:textId="36E50213" w:rsidR="003862A1" w:rsidRPr="00400886" w:rsidRDefault="003862A1" w:rsidP="00D368B1">
            <w:pPr>
              <w:rPr>
                <w:rFonts w:asciiTheme="majorBidi" w:hAnsiTheme="majorBidi" w:cstheme="majorBidi"/>
              </w:rPr>
            </w:pPr>
            <w:r w:rsidRPr="00400886">
              <w:rPr>
                <w:rFonts w:asciiTheme="majorBidi" w:hAnsiTheme="majorBidi" w:cstheme="majorBidi"/>
              </w:rPr>
              <w:t>100/1</w:t>
            </w:r>
          </w:p>
        </w:tc>
        <w:tc>
          <w:tcPr>
            <w:tcW w:w="935" w:type="dxa"/>
            <w:tcBorders>
              <w:top w:val="single" w:sz="3" w:space="0" w:color="000000"/>
              <w:left w:val="single" w:sz="3" w:space="0" w:color="000000"/>
              <w:bottom w:val="single" w:sz="3" w:space="0" w:color="000000"/>
              <w:right w:val="single" w:sz="3" w:space="0" w:color="000000"/>
            </w:tcBorders>
          </w:tcPr>
          <w:p w14:paraId="79390E02" w14:textId="6E410A50" w:rsidR="003862A1" w:rsidRPr="00400886" w:rsidRDefault="003862A1" w:rsidP="00D368B1">
            <w:pPr>
              <w:rPr>
                <w:rFonts w:asciiTheme="majorBidi" w:hAnsiTheme="majorBidi" w:cstheme="majorBidi"/>
              </w:rPr>
            </w:pPr>
            <w:r w:rsidRPr="00400886">
              <w:rPr>
                <w:rFonts w:asciiTheme="majorBidi" w:hAnsiTheme="majorBidi" w:cstheme="majorBidi"/>
              </w:rPr>
              <w:t>40</w:t>
            </w:r>
          </w:p>
        </w:tc>
      </w:tr>
    </w:tbl>
    <w:p w14:paraId="799AC6B3" w14:textId="7E4F5C9E" w:rsidR="00E67D40" w:rsidRPr="00400886" w:rsidRDefault="00E67D40" w:rsidP="003862A1">
      <w:pPr>
        <w:pStyle w:val="Heading2"/>
        <w:numPr>
          <w:ilvl w:val="0"/>
          <w:numId w:val="0"/>
        </w:numPr>
        <w:rPr>
          <w:rFonts w:asciiTheme="majorBidi" w:hAnsiTheme="majorBidi" w:cstheme="majorBidi"/>
        </w:rPr>
      </w:pPr>
    </w:p>
    <w:p w14:paraId="2789A120" w14:textId="77777777" w:rsidR="003862A1" w:rsidRPr="00400886" w:rsidRDefault="003862A1" w:rsidP="003862A1">
      <w:pPr>
        <w:pStyle w:val="BodyText"/>
        <w:rPr>
          <w:rFonts w:asciiTheme="majorBidi" w:hAnsiTheme="majorBidi" w:cstheme="majorBidi"/>
        </w:rPr>
      </w:pPr>
    </w:p>
    <w:p w14:paraId="2A277EA0" w14:textId="77777777" w:rsidR="00BF0EDA" w:rsidRPr="00400886" w:rsidRDefault="00BF0EDA" w:rsidP="00D368B1">
      <w:pPr>
        <w:pStyle w:val="Heading1"/>
        <w:rPr>
          <w:rFonts w:asciiTheme="majorBidi" w:hAnsiTheme="majorBidi" w:cstheme="majorBidi"/>
        </w:rPr>
        <w:sectPr w:rsidR="00BF0EDA" w:rsidRPr="00400886" w:rsidSect="00BF0EDA">
          <w:headerReference w:type="even" r:id="rId9"/>
          <w:footnotePr>
            <w:numRestart w:val="eachPage"/>
          </w:footnotePr>
          <w:type w:val="continuous"/>
          <w:pgSz w:w="11900" w:h="16840" w:code="1"/>
          <w:pgMar w:top="1418" w:right="1134" w:bottom="1418" w:left="1134" w:header="0" w:footer="0" w:gutter="0"/>
          <w:cols w:space="544"/>
          <w:docGrid w:linePitch="245"/>
        </w:sectPr>
      </w:pPr>
    </w:p>
    <w:p w14:paraId="2BF12BD7" w14:textId="4BA593E4" w:rsidR="00E67D40" w:rsidRPr="00400886" w:rsidRDefault="00E67D40" w:rsidP="00C96F0E">
      <w:pPr>
        <w:pStyle w:val="Heading1"/>
        <w:spacing w:before="0" w:after="0"/>
        <w:rPr>
          <w:rFonts w:asciiTheme="majorBidi" w:hAnsiTheme="majorBidi" w:cstheme="majorBidi"/>
        </w:rPr>
      </w:pPr>
      <w:r w:rsidRPr="00400886">
        <w:rPr>
          <w:rFonts w:asciiTheme="majorBidi" w:hAnsiTheme="majorBidi" w:cstheme="majorBidi"/>
        </w:rPr>
        <w:t>References</w:t>
      </w:r>
    </w:p>
    <w:p w14:paraId="7558401D" w14:textId="77777777" w:rsidR="008E5CDB" w:rsidRPr="00400886" w:rsidRDefault="00C96F0E" w:rsidP="008E5CDB">
      <w:pPr>
        <w:pStyle w:val="Bibliography"/>
        <w:spacing w:line="240" w:lineRule="auto"/>
        <w:rPr>
          <w:rFonts w:asciiTheme="majorBidi" w:hAnsiTheme="majorBidi" w:cstheme="majorBidi"/>
        </w:rPr>
      </w:pPr>
      <w:r w:rsidRPr="00400886">
        <w:rPr>
          <w:rFonts w:asciiTheme="majorBidi" w:hAnsiTheme="majorBidi" w:cstheme="majorBidi"/>
        </w:rPr>
        <w:fldChar w:fldCharType="begin"/>
      </w:r>
      <w:r w:rsidR="008E5CDB" w:rsidRPr="00400886">
        <w:rPr>
          <w:rFonts w:asciiTheme="majorBidi" w:hAnsiTheme="majorBidi" w:cstheme="majorBidi"/>
        </w:rPr>
        <w:instrText xml:space="preserve"> ADDIN ZOTERO_BIBL {"uncited":[],"omitted":[],"custom":[]} CSL_BIBLIOGRAPHY </w:instrText>
      </w:r>
      <w:r w:rsidRPr="00400886">
        <w:rPr>
          <w:rFonts w:asciiTheme="majorBidi" w:hAnsiTheme="majorBidi" w:cstheme="majorBidi"/>
        </w:rPr>
        <w:fldChar w:fldCharType="separate"/>
      </w:r>
      <w:r w:rsidR="008E5CDB" w:rsidRPr="00400886">
        <w:rPr>
          <w:rFonts w:asciiTheme="majorBidi" w:hAnsiTheme="majorBidi" w:cstheme="majorBidi"/>
        </w:rPr>
        <w:t xml:space="preserve">Baayen, R. H. (2008). </w:t>
      </w:r>
      <w:r w:rsidR="008E5CDB" w:rsidRPr="00400886">
        <w:rPr>
          <w:rFonts w:asciiTheme="majorBidi" w:hAnsiTheme="majorBidi" w:cstheme="majorBidi"/>
          <w:i/>
          <w:iCs/>
        </w:rPr>
        <w:t>Analyzing linguistic data: A practical introduction to statistics using R</w:t>
      </w:r>
      <w:r w:rsidR="008E5CDB" w:rsidRPr="00400886">
        <w:rPr>
          <w:rFonts w:asciiTheme="majorBidi" w:hAnsiTheme="majorBidi" w:cstheme="majorBidi"/>
        </w:rPr>
        <w:t>. Cambridge University Press.</w:t>
      </w:r>
    </w:p>
    <w:p w14:paraId="55A0A1E1" w14:textId="77777777" w:rsidR="008E5CDB" w:rsidRPr="00400886" w:rsidRDefault="008E5CDB" w:rsidP="008E5CDB">
      <w:pPr>
        <w:pStyle w:val="Bibliography"/>
        <w:spacing w:line="240" w:lineRule="auto"/>
        <w:rPr>
          <w:rFonts w:asciiTheme="majorBidi" w:hAnsiTheme="majorBidi" w:cstheme="majorBidi"/>
        </w:rPr>
      </w:pPr>
      <w:r w:rsidRPr="00400886">
        <w:rPr>
          <w:rFonts w:asciiTheme="majorBidi" w:hAnsiTheme="majorBidi" w:cstheme="majorBidi"/>
        </w:rPr>
        <w:t xml:space="preserve">Dang, J., &amp; Honda, K. (2002). Estimation of Vocal Tract Shapes from Speech Sounds with a Physiological Articulatory Model. </w:t>
      </w:r>
      <w:r w:rsidRPr="00400886">
        <w:rPr>
          <w:rFonts w:asciiTheme="majorBidi" w:hAnsiTheme="majorBidi" w:cstheme="majorBidi"/>
          <w:i/>
          <w:iCs/>
        </w:rPr>
        <w:t>Journal of Phonetics</w:t>
      </w:r>
      <w:r w:rsidRPr="00400886">
        <w:rPr>
          <w:rFonts w:asciiTheme="majorBidi" w:hAnsiTheme="majorBidi" w:cstheme="majorBidi"/>
        </w:rPr>
        <w:t xml:space="preserve">, </w:t>
      </w:r>
      <w:r w:rsidRPr="00400886">
        <w:rPr>
          <w:rFonts w:asciiTheme="majorBidi" w:hAnsiTheme="majorBidi" w:cstheme="majorBidi"/>
          <w:i/>
          <w:iCs/>
        </w:rPr>
        <w:t>30</w:t>
      </w:r>
      <w:r w:rsidRPr="00400886">
        <w:rPr>
          <w:rFonts w:asciiTheme="majorBidi" w:hAnsiTheme="majorBidi" w:cstheme="majorBidi"/>
        </w:rPr>
        <w:t>(3), 511-532-511–532. https://doi.org/10.1006/jpho.2002.0167</w:t>
      </w:r>
    </w:p>
    <w:p w14:paraId="0E6F0CA2" w14:textId="77777777" w:rsidR="008E5CDB" w:rsidRPr="00400886" w:rsidRDefault="008E5CDB" w:rsidP="008E5CDB">
      <w:pPr>
        <w:pStyle w:val="Bibliography"/>
        <w:spacing w:line="240" w:lineRule="auto"/>
        <w:rPr>
          <w:rFonts w:asciiTheme="majorBidi" w:hAnsiTheme="majorBidi" w:cstheme="majorBidi"/>
        </w:rPr>
      </w:pPr>
      <w:r w:rsidRPr="00400886">
        <w:rPr>
          <w:rFonts w:asciiTheme="majorBidi" w:hAnsiTheme="majorBidi" w:cstheme="majorBidi"/>
        </w:rPr>
        <w:t xml:space="preserve">Maeda, S. (1989). </w:t>
      </w:r>
      <w:r w:rsidRPr="00400886">
        <w:rPr>
          <w:rFonts w:asciiTheme="majorBidi" w:hAnsiTheme="majorBidi" w:cstheme="majorBidi"/>
          <w:i/>
          <w:iCs/>
        </w:rPr>
        <w:t>Compensatory articulation in speech: Analysis of x-ray data with an articulatory model</w:t>
      </w:r>
      <w:r w:rsidRPr="00400886">
        <w:rPr>
          <w:rFonts w:asciiTheme="majorBidi" w:hAnsiTheme="majorBidi" w:cstheme="majorBidi"/>
        </w:rPr>
        <w:t>. 2441-2445-2441–2445. https://doi.org/10.21437/Eurospeech.1989-282</w:t>
      </w:r>
    </w:p>
    <w:p w14:paraId="554458CD" w14:textId="77777777" w:rsidR="008E5CDB" w:rsidRPr="00400886" w:rsidRDefault="008E5CDB" w:rsidP="008E5CDB">
      <w:pPr>
        <w:pStyle w:val="Bibliography"/>
        <w:spacing w:line="240" w:lineRule="auto"/>
        <w:rPr>
          <w:rFonts w:asciiTheme="majorBidi" w:hAnsiTheme="majorBidi" w:cstheme="majorBidi"/>
        </w:rPr>
      </w:pPr>
      <w:r w:rsidRPr="00400886">
        <w:rPr>
          <w:rFonts w:asciiTheme="majorBidi" w:hAnsiTheme="majorBidi" w:cstheme="majorBidi"/>
        </w:rPr>
        <w:t xml:space="preserve">Mermelstein, P. (1973). Articulatory Model for the Study of Speech Production. </w:t>
      </w:r>
      <w:r w:rsidRPr="00400886">
        <w:rPr>
          <w:rFonts w:asciiTheme="majorBidi" w:hAnsiTheme="majorBidi" w:cstheme="majorBidi"/>
          <w:i/>
          <w:iCs/>
        </w:rPr>
        <w:t>The Journal of the Acoustical Society of America</w:t>
      </w:r>
      <w:r w:rsidRPr="00400886">
        <w:rPr>
          <w:rFonts w:asciiTheme="majorBidi" w:hAnsiTheme="majorBidi" w:cstheme="majorBidi"/>
        </w:rPr>
        <w:t xml:space="preserve">, </w:t>
      </w:r>
      <w:r w:rsidRPr="00400886">
        <w:rPr>
          <w:rFonts w:asciiTheme="majorBidi" w:hAnsiTheme="majorBidi" w:cstheme="majorBidi"/>
          <w:i/>
          <w:iCs/>
        </w:rPr>
        <w:t>53</w:t>
      </w:r>
      <w:r w:rsidRPr="00400886">
        <w:rPr>
          <w:rFonts w:asciiTheme="majorBidi" w:hAnsiTheme="majorBidi" w:cstheme="majorBidi"/>
        </w:rPr>
        <w:t>(4), 1070-1082-1070–1082. https://doi.org/10.1121/1.1913427</w:t>
      </w:r>
    </w:p>
    <w:p w14:paraId="3A0F81EC" w14:textId="77777777" w:rsidR="008E5CDB" w:rsidRPr="00400886" w:rsidRDefault="008E5CDB" w:rsidP="008E5CDB">
      <w:pPr>
        <w:pStyle w:val="Bibliography"/>
        <w:spacing w:line="240" w:lineRule="auto"/>
        <w:rPr>
          <w:rFonts w:asciiTheme="majorBidi" w:hAnsiTheme="majorBidi" w:cstheme="majorBidi"/>
        </w:rPr>
      </w:pPr>
      <w:r w:rsidRPr="00400886">
        <w:rPr>
          <w:rFonts w:asciiTheme="majorBidi" w:hAnsiTheme="majorBidi" w:cstheme="majorBidi"/>
        </w:rPr>
        <w:t xml:space="preserve">Perrier, P., Payan, Y., Zandipour, M., &amp; Perkell, J. (2003). Influences of Tongue Biomechanics on Speech Movements during the Production of Velar Stop Consonants: A Modeling Study. </w:t>
      </w:r>
      <w:r w:rsidRPr="00400886">
        <w:rPr>
          <w:rFonts w:asciiTheme="majorBidi" w:hAnsiTheme="majorBidi" w:cstheme="majorBidi"/>
          <w:i/>
          <w:iCs/>
        </w:rPr>
        <w:t>The Journal of the Acoustical Society of America</w:t>
      </w:r>
      <w:r w:rsidRPr="00400886">
        <w:rPr>
          <w:rFonts w:asciiTheme="majorBidi" w:hAnsiTheme="majorBidi" w:cstheme="majorBidi"/>
        </w:rPr>
        <w:t xml:space="preserve">, </w:t>
      </w:r>
      <w:r w:rsidRPr="00400886">
        <w:rPr>
          <w:rFonts w:asciiTheme="majorBidi" w:hAnsiTheme="majorBidi" w:cstheme="majorBidi"/>
          <w:i/>
          <w:iCs/>
        </w:rPr>
        <w:t>114</w:t>
      </w:r>
      <w:r w:rsidRPr="00400886">
        <w:rPr>
          <w:rFonts w:asciiTheme="majorBidi" w:hAnsiTheme="majorBidi" w:cstheme="majorBidi"/>
        </w:rPr>
        <w:t>(3), 1582-1599-1582–1599. https://doi.org/10.1121/1.1587737</w:t>
      </w:r>
    </w:p>
    <w:p w14:paraId="7FF7FF37" w14:textId="77777777" w:rsidR="008E5CDB" w:rsidRPr="00400886" w:rsidRDefault="008E5CDB" w:rsidP="008E5CDB">
      <w:pPr>
        <w:pStyle w:val="Bibliography"/>
        <w:spacing w:line="240" w:lineRule="auto"/>
        <w:rPr>
          <w:rFonts w:asciiTheme="majorBidi" w:hAnsiTheme="majorBidi" w:cstheme="majorBidi"/>
        </w:rPr>
      </w:pPr>
      <w:r w:rsidRPr="00400886">
        <w:rPr>
          <w:rFonts w:asciiTheme="majorBidi" w:hAnsiTheme="majorBidi" w:cstheme="majorBidi"/>
        </w:rPr>
        <w:t xml:space="preserve">Story, B. H. (2015). Mechanisms of Voice Production. In </w:t>
      </w:r>
      <w:r w:rsidRPr="00400886">
        <w:rPr>
          <w:rFonts w:asciiTheme="majorBidi" w:hAnsiTheme="majorBidi" w:cstheme="majorBidi"/>
          <w:i/>
          <w:iCs/>
        </w:rPr>
        <w:t>The Handbook of Speech Production</w:t>
      </w:r>
      <w:r w:rsidRPr="00400886">
        <w:rPr>
          <w:rFonts w:asciiTheme="majorBidi" w:hAnsiTheme="majorBidi" w:cstheme="majorBidi"/>
        </w:rPr>
        <w:t xml:space="preserve"> (pp. 34-58-34–58). John Wiley &amp; Sons, Inc. https://doi.org/10.1002/9781118584156.ch3</w:t>
      </w:r>
    </w:p>
    <w:p w14:paraId="6806E1EE" w14:textId="77777777" w:rsidR="008E5CDB" w:rsidRPr="00400886" w:rsidRDefault="008E5CDB" w:rsidP="008E5CDB">
      <w:pPr>
        <w:pStyle w:val="Bibliography"/>
        <w:spacing w:line="240" w:lineRule="auto"/>
        <w:rPr>
          <w:rFonts w:asciiTheme="majorBidi" w:hAnsiTheme="majorBidi" w:cstheme="majorBidi"/>
        </w:rPr>
      </w:pPr>
      <w:r w:rsidRPr="00400886">
        <w:rPr>
          <w:rFonts w:asciiTheme="majorBidi" w:hAnsiTheme="majorBidi" w:cstheme="majorBidi"/>
        </w:rPr>
        <w:t xml:space="preserve">Wickham, H. (2017). </w:t>
      </w:r>
      <w:r w:rsidRPr="00400886">
        <w:rPr>
          <w:rFonts w:asciiTheme="majorBidi" w:hAnsiTheme="majorBidi" w:cstheme="majorBidi"/>
          <w:i/>
          <w:iCs/>
        </w:rPr>
        <w:t>tidyverse: Easily Install and Load the ‘Tidyverse’</w:t>
      </w:r>
      <w:r w:rsidRPr="00400886">
        <w:rPr>
          <w:rFonts w:asciiTheme="majorBidi" w:hAnsiTheme="majorBidi" w:cstheme="majorBidi"/>
        </w:rPr>
        <w:t>. https://cran.r-project.org/package=tidyverse</w:t>
      </w:r>
    </w:p>
    <w:p w14:paraId="5B82C4F8" w14:textId="534F108D" w:rsidR="00C96F0E" w:rsidRPr="00400886" w:rsidRDefault="00C96F0E" w:rsidP="008E5CDB">
      <w:pPr>
        <w:rPr>
          <w:rFonts w:asciiTheme="majorBidi" w:hAnsiTheme="majorBidi" w:cstheme="majorBidi"/>
        </w:rPr>
        <w:sectPr w:rsidR="00C96F0E" w:rsidRPr="00400886" w:rsidSect="00C96F0E">
          <w:footnotePr>
            <w:numRestart w:val="eachPage"/>
          </w:footnotePr>
          <w:type w:val="continuous"/>
          <w:pgSz w:w="11900" w:h="16840" w:code="1"/>
          <w:pgMar w:top="1418" w:right="1134" w:bottom="1418" w:left="1134" w:header="0" w:footer="0" w:gutter="0"/>
          <w:cols w:space="544"/>
          <w:docGrid w:linePitch="245"/>
        </w:sectPr>
      </w:pPr>
      <w:r w:rsidRPr="00400886">
        <w:rPr>
          <w:rFonts w:asciiTheme="majorBidi" w:hAnsiTheme="majorBidi" w:cstheme="majorBidi"/>
        </w:rPr>
        <w:fldChar w:fldCharType="end"/>
      </w:r>
    </w:p>
    <w:p w14:paraId="4B9EA026" w14:textId="34953799" w:rsidR="001C6380" w:rsidRPr="00400886" w:rsidRDefault="001C6380" w:rsidP="00D368B1">
      <w:pPr>
        <w:rPr>
          <w:rFonts w:asciiTheme="majorBidi" w:hAnsiTheme="majorBidi" w:cstheme="majorBidi"/>
        </w:rPr>
      </w:pPr>
    </w:p>
    <w:sectPr w:rsidR="001C6380" w:rsidRPr="00400886" w:rsidSect="00487470">
      <w:footnotePr>
        <w:numRestart w:val="eachPage"/>
      </w:footnotePr>
      <w:type w:val="continuous"/>
      <w:pgSz w:w="11900" w:h="16840" w:code="1"/>
      <w:pgMar w:top="1418" w:right="1134" w:bottom="1418" w:left="1134" w:header="0" w:footer="0" w:gutter="0"/>
      <w:cols w:num="2" w:space="544"/>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9470F" w14:textId="77777777" w:rsidR="00065B97" w:rsidRDefault="00065B97" w:rsidP="00D368B1">
      <w:r>
        <w:separator/>
      </w:r>
    </w:p>
  </w:endnote>
  <w:endnote w:type="continuationSeparator" w:id="0">
    <w:p w14:paraId="3E9432EA" w14:textId="77777777" w:rsidR="00065B97" w:rsidRDefault="00065B97" w:rsidP="00D36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charset w:val="00"/>
    <w:family w:val="swiss"/>
    <w:pitch w:val="variable"/>
    <w:sig w:usb0="E1000AEF" w:usb1="5000A1FF" w:usb2="00000000" w:usb3="00000000" w:csb0="000001BF" w:csb1="00000000"/>
  </w:font>
  <w:font w:name="Courier">
    <w:altName w:val="Courier New"/>
    <w:panose1 w:val="020704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F8C04" w14:textId="77777777" w:rsidR="00065B97" w:rsidRDefault="00065B97" w:rsidP="00D368B1">
      <w:r>
        <w:separator/>
      </w:r>
    </w:p>
  </w:footnote>
  <w:footnote w:type="continuationSeparator" w:id="0">
    <w:p w14:paraId="0091DAF1" w14:textId="77777777" w:rsidR="00065B97" w:rsidRDefault="00065B97" w:rsidP="00D36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782F3" w14:textId="77777777" w:rsidR="003A111E" w:rsidRDefault="003A111E" w:rsidP="00D368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08A34B6"/>
    <w:lvl w:ilvl="0">
      <w:start w:val="1"/>
      <w:numFmt w:val="decimal"/>
      <w:lvlText w:val="%1."/>
      <w:lvlJc w:val="left"/>
      <w:pPr>
        <w:tabs>
          <w:tab w:val="num" w:pos="360"/>
        </w:tabs>
        <w:ind w:left="28" w:hanging="28"/>
      </w:pPr>
    </w:lvl>
    <w:lvl w:ilvl="1">
      <w:start w:val="1"/>
      <w:numFmt w:val="decimal"/>
      <w:pStyle w:val="Heading2"/>
      <w:lvlText w:val="%1.%2."/>
      <w:lvlJc w:val="left"/>
      <w:pPr>
        <w:tabs>
          <w:tab w:val="num" w:pos="360"/>
        </w:tabs>
        <w:ind w:left="0" w:firstLine="0"/>
      </w:pPr>
    </w:lvl>
    <w:lvl w:ilvl="2">
      <w:start w:val="1"/>
      <w:numFmt w:val="decimal"/>
      <w:pStyle w:val="Heading3"/>
      <w:lvlText w:val="%1.%2.%3."/>
      <w:lvlJc w:val="left"/>
      <w:pPr>
        <w:tabs>
          <w:tab w:val="num" w:pos="720"/>
        </w:tabs>
        <w:ind w:left="0" w:firstLine="0"/>
      </w:pPr>
    </w:lvl>
    <w:lvl w:ilvl="3">
      <w:start w:val="1"/>
      <w:numFmt w:val="decimal"/>
      <w:pStyle w:val="Heading4"/>
      <w:lvlText w:val="%1.%2.%3.%4"/>
      <w:lvlJc w:val="left"/>
      <w:pPr>
        <w:tabs>
          <w:tab w:val="num" w:pos="0"/>
        </w:tabs>
        <w:ind w:left="0"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 w15:restartNumberingAfterBreak="0">
    <w:nsid w:val="39C27BA9"/>
    <w:multiLevelType w:val="hybridMultilevel"/>
    <w:tmpl w:val="B3AE86FE"/>
    <w:lvl w:ilvl="0" w:tplc="521A1682">
      <w:start w:val="1"/>
      <w:numFmt w:val="bullet"/>
      <w:pStyle w:val="BodyTextNex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5275C0D"/>
    <w:multiLevelType w:val="singleLevel"/>
    <w:tmpl w:val="E0C22B82"/>
    <w:lvl w:ilvl="0">
      <w:start w:val="1"/>
      <w:numFmt w:val="decimal"/>
      <w:pStyle w:val="Reference"/>
      <w:lvlText w:val="[%1]"/>
      <w:lvlJc w:val="left"/>
      <w:pPr>
        <w:tabs>
          <w:tab w:val="num" w:pos="360"/>
        </w:tabs>
        <w:ind w:left="360" w:hanging="360"/>
      </w:pPr>
      <w:rPr>
        <w:sz w:val="16"/>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D40"/>
    <w:rsid w:val="0001341C"/>
    <w:rsid w:val="00051CCA"/>
    <w:rsid w:val="00065B97"/>
    <w:rsid w:val="000F6DF1"/>
    <w:rsid w:val="001161A6"/>
    <w:rsid w:val="00124801"/>
    <w:rsid w:val="001A335A"/>
    <w:rsid w:val="001A548B"/>
    <w:rsid w:val="001C6380"/>
    <w:rsid w:val="00276376"/>
    <w:rsid w:val="003106CC"/>
    <w:rsid w:val="003368A4"/>
    <w:rsid w:val="00384C5A"/>
    <w:rsid w:val="003862A1"/>
    <w:rsid w:val="003A111E"/>
    <w:rsid w:val="003D1122"/>
    <w:rsid w:val="00400886"/>
    <w:rsid w:val="00420BFD"/>
    <w:rsid w:val="00440C60"/>
    <w:rsid w:val="00454F9D"/>
    <w:rsid w:val="004809D3"/>
    <w:rsid w:val="00487470"/>
    <w:rsid w:val="00491258"/>
    <w:rsid w:val="004D7465"/>
    <w:rsid w:val="004F6D1B"/>
    <w:rsid w:val="005724CA"/>
    <w:rsid w:val="00595A2C"/>
    <w:rsid w:val="005C63BF"/>
    <w:rsid w:val="006021AD"/>
    <w:rsid w:val="006637DB"/>
    <w:rsid w:val="006725F4"/>
    <w:rsid w:val="006D7FAC"/>
    <w:rsid w:val="006F1F93"/>
    <w:rsid w:val="00777E46"/>
    <w:rsid w:val="0083203E"/>
    <w:rsid w:val="008E5CDB"/>
    <w:rsid w:val="00A21F68"/>
    <w:rsid w:val="00A667AB"/>
    <w:rsid w:val="00B06F31"/>
    <w:rsid w:val="00B62B39"/>
    <w:rsid w:val="00BF0EDA"/>
    <w:rsid w:val="00BF7722"/>
    <w:rsid w:val="00C13D71"/>
    <w:rsid w:val="00C519F5"/>
    <w:rsid w:val="00C7694E"/>
    <w:rsid w:val="00C96F0E"/>
    <w:rsid w:val="00CA0BEA"/>
    <w:rsid w:val="00CA3FE8"/>
    <w:rsid w:val="00CB3185"/>
    <w:rsid w:val="00D23048"/>
    <w:rsid w:val="00D368B1"/>
    <w:rsid w:val="00DF350D"/>
    <w:rsid w:val="00E31ADA"/>
    <w:rsid w:val="00E4087C"/>
    <w:rsid w:val="00E55915"/>
    <w:rsid w:val="00E67D40"/>
    <w:rsid w:val="00EE319A"/>
    <w:rsid w:val="00F448BB"/>
    <w:rsid w:val="00F86817"/>
    <w:rsid w:val="00F91B56"/>
    <w:rsid w:val="00FB3E1A"/>
    <w:rsid w:val="00FC52E8"/>
    <w:rsid w:val="00FD556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817BF5A"/>
  <w14:defaultImageDpi w14:val="300"/>
  <w15:docId w15:val="{66801BC5-156D-AD47-9B6D-A1658BC61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Theme="minorEastAsia" w:hAnsi="Arial Narrow" w:cs="Times New Roman"/>
        <w:color w:val="000000"/>
        <w:sz w:val="24"/>
        <w:szCs w:val="24"/>
        <w:lang w:val="de-DE"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68B1"/>
    <w:pPr>
      <w:jc w:val="both"/>
    </w:pPr>
    <w:rPr>
      <w:rFonts w:ascii="Times New Roman" w:eastAsia="Times New Roman" w:hAnsi="Times New Roman"/>
      <w:color w:val="auto"/>
      <w:sz w:val="20"/>
      <w:szCs w:val="20"/>
      <w:lang w:val="en-US" w:eastAsia="en-US"/>
    </w:rPr>
  </w:style>
  <w:style w:type="paragraph" w:styleId="Heading1">
    <w:name w:val="heading 1"/>
    <w:basedOn w:val="Normal"/>
    <w:next w:val="Normal"/>
    <w:link w:val="Heading1Char"/>
    <w:autoRedefine/>
    <w:qFormat/>
    <w:rsid w:val="00D368B1"/>
    <w:pPr>
      <w:keepNext/>
      <w:spacing w:before="180" w:after="120"/>
      <w:outlineLvl w:val="0"/>
    </w:pPr>
    <w:rPr>
      <w:b/>
    </w:rPr>
  </w:style>
  <w:style w:type="paragraph" w:styleId="Heading2">
    <w:name w:val="heading 2"/>
    <w:basedOn w:val="Normal"/>
    <w:next w:val="BodyText"/>
    <w:link w:val="Heading2Char"/>
    <w:autoRedefine/>
    <w:qFormat/>
    <w:rsid w:val="00E67D40"/>
    <w:pPr>
      <w:keepNext/>
      <w:numPr>
        <w:ilvl w:val="1"/>
        <w:numId w:val="1"/>
      </w:numPr>
      <w:spacing w:before="180" w:after="120"/>
      <w:jc w:val="left"/>
      <w:outlineLvl w:val="1"/>
    </w:pPr>
    <w:rPr>
      <w:b/>
      <w:bCs/>
      <w:iCs/>
    </w:rPr>
  </w:style>
  <w:style w:type="paragraph" w:styleId="Heading3">
    <w:name w:val="heading 3"/>
    <w:basedOn w:val="Normal"/>
    <w:next w:val="Normal"/>
    <w:link w:val="Heading3Char"/>
    <w:autoRedefine/>
    <w:qFormat/>
    <w:rsid w:val="00E67D40"/>
    <w:pPr>
      <w:keepNext/>
      <w:numPr>
        <w:ilvl w:val="2"/>
        <w:numId w:val="1"/>
      </w:numPr>
      <w:tabs>
        <w:tab w:val="clear" w:pos="720"/>
        <w:tab w:val="left" w:pos="576"/>
      </w:tabs>
      <w:spacing w:before="180" w:after="120"/>
      <w:jc w:val="left"/>
      <w:outlineLvl w:val="2"/>
    </w:pPr>
    <w:rPr>
      <w:i/>
    </w:rPr>
  </w:style>
  <w:style w:type="paragraph" w:styleId="Heading4">
    <w:name w:val="heading 4"/>
    <w:basedOn w:val="Normal"/>
    <w:next w:val="Normal"/>
    <w:link w:val="Heading4Char"/>
    <w:qFormat/>
    <w:rsid w:val="00E67D40"/>
    <w:pPr>
      <w:keepNext/>
      <w:numPr>
        <w:ilvl w:val="3"/>
        <w:numId w:val="1"/>
      </w:numPr>
      <w:spacing w:before="240" w:after="60"/>
      <w:jc w:val="left"/>
      <w:outlineLvl w:val="3"/>
    </w:pPr>
    <w:rPr>
      <w:b/>
      <w:i/>
    </w:rPr>
  </w:style>
  <w:style w:type="paragraph" w:styleId="Heading5">
    <w:name w:val="heading 5"/>
    <w:basedOn w:val="Normal"/>
    <w:next w:val="Normal"/>
    <w:link w:val="Heading5Char"/>
    <w:qFormat/>
    <w:rsid w:val="00E67D40"/>
    <w:pPr>
      <w:numPr>
        <w:ilvl w:val="4"/>
        <w:numId w:val="1"/>
      </w:numPr>
      <w:spacing w:before="240" w:after="60"/>
      <w:jc w:val="left"/>
      <w:outlineLvl w:val="4"/>
    </w:pPr>
  </w:style>
  <w:style w:type="paragraph" w:styleId="Heading6">
    <w:name w:val="heading 6"/>
    <w:basedOn w:val="Normal"/>
    <w:next w:val="Normal"/>
    <w:link w:val="Heading6Char"/>
    <w:qFormat/>
    <w:rsid w:val="00E67D40"/>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E67D40"/>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E67D40"/>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E67D40"/>
    <w:pPr>
      <w:numPr>
        <w:ilvl w:val="8"/>
        <w:numId w:val="1"/>
      </w:numPr>
      <w:spacing w:before="240" w:after="60"/>
      <w:outlineLvl w:val="8"/>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9D3"/>
    <w:rPr>
      <w:rFonts w:ascii="Lucida Grande" w:hAnsi="Lucida Grande" w:cs="Lucida Grande"/>
      <w:szCs w:val="18"/>
    </w:rPr>
  </w:style>
  <w:style w:type="character" w:customStyle="1" w:styleId="BalloonTextChar">
    <w:name w:val="Balloon Text Char"/>
    <w:basedOn w:val="DefaultParagraphFont"/>
    <w:link w:val="BalloonText"/>
    <w:uiPriority w:val="99"/>
    <w:semiHidden/>
    <w:rsid w:val="004809D3"/>
    <w:rPr>
      <w:rFonts w:ascii="Lucida Grande" w:eastAsia="Times New Roman" w:hAnsi="Lucida Grande" w:cs="Lucida Grande"/>
      <w:sz w:val="18"/>
      <w:szCs w:val="18"/>
      <w:lang w:val="en-GB"/>
    </w:rPr>
  </w:style>
  <w:style w:type="character" w:customStyle="1" w:styleId="Heading1Char">
    <w:name w:val="Heading 1 Char"/>
    <w:basedOn w:val="DefaultParagraphFont"/>
    <w:link w:val="Heading1"/>
    <w:rsid w:val="00D368B1"/>
    <w:rPr>
      <w:rFonts w:ascii="Times New Roman" w:eastAsia="Times New Roman" w:hAnsi="Times New Roman"/>
      <w:b/>
      <w:color w:val="auto"/>
      <w:sz w:val="20"/>
      <w:szCs w:val="20"/>
      <w:lang w:val="en-US" w:eastAsia="en-US"/>
    </w:rPr>
  </w:style>
  <w:style w:type="character" w:customStyle="1" w:styleId="Heading2Char">
    <w:name w:val="Heading 2 Char"/>
    <w:basedOn w:val="DefaultParagraphFont"/>
    <w:link w:val="Heading2"/>
    <w:rsid w:val="00E67D40"/>
    <w:rPr>
      <w:rFonts w:ascii="Times New Roman" w:eastAsia="Times New Roman" w:hAnsi="Times New Roman"/>
      <w:b/>
      <w:bCs/>
      <w:iCs/>
      <w:color w:val="auto"/>
      <w:sz w:val="20"/>
      <w:szCs w:val="20"/>
      <w:lang w:val="en-US" w:eastAsia="en-US"/>
    </w:rPr>
  </w:style>
  <w:style w:type="character" w:customStyle="1" w:styleId="Heading3Char">
    <w:name w:val="Heading 3 Char"/>
    <w:basedOn w:val="DefaultParagraphFont"/>
    <w:link w:val="Heading3"/>
    <w:rsid w:val="00E67D40"/>
    <w:rPr>
      <w:rFonts w:ascii="Times New Roman" w:eastAsia="Times New Roman" w:hAnsi="Times New Roman"/>
      <w:i/>
      <w:color w:val="auto"/>
      <w:sz w:val="20"/>
      <w:szCs w:val="20"/>
      <w:lang w:val="en-US" w:eastAsia="en-US"/>
    </w:rPr>
  </w:style>
  <w:style w:type="character" w:customStyle="1" w:styleId="Heading4Char">
    <w:name w:val="Heading 4 Char"/>
    <w:basedOn w:val="DefaultParagraphFont"/>
    <w:link w:val="Heading4"/>
    <w:rsid w:val="00E67D40"/>
    <w:rPr>
      <w:rFonts w:ascii="Times New Roman" w:eastAsia="Times New Roman" w:hAnsi="Times New Roman"/>
      <w:b/>
      <w:i/>
      <w:color w:val="auto"/>
      <w:sz w:val="18"/>
      <w:szCs w:val="20"/>
      <w:lang w:val="en-US" w:eastAsia="en-US"/>
    </w:rPr>
  </w:style>
  <w:style w:type="character" w:customStyle="1" w:styleId="Heading5Char">
    <w:name w:val="Heading 5 Char"/>
    <w:basedOn w:val="DefaultParagraphFont"/>
    <w:link w:val="Heading5"/>
    <w:rsid w:val="00E67D40"/>
    <w:rPr>
      <w:rFonts w:ascii="Times New Roman" w:eastAsia="Times New Roman" w:hAnsi="Times New Roman"/>
      <w:color w:val="auto"/>
      <w:sz w:val="18"/>
      <w:szCs w:val="20"/>
      <w:lang w:val="en-US" w:eastAsia="en-US"/>
    </w:rPr>
  </w:style>
  <w:style w:type="character" w:customStyle="1" w:styleId="Heading6Char">
    <w:name w:val="Heading 6 Char"/>
    <w:basedOn w:val="DefaultParagraphFont"/>
    <w:link w:val="Heading6"/>
    <w:rsid w:val="00E67D40"/>
    <w:rPr>
      <w:rFonts w:ascii="Arial" w:eastAsia="Times New Roman" w:hAnsi="Arial"/>
      <w:i/>
      <w:color w:val="auto"/>
      <w:sz w:val="22"/>
      <w:szCs w:val="20"/>
      <w:lang w:val="en-US" w:eastAsia="en-US"/>
    </w:rPr>
  </w:style>
  <w:style w:type="character" w:customStyle="1" w:styleId="Heading7Char">
    <w:name w:val="Heading 7 Char"/>
    <w:basedOn w:val="DefaultParagraphFont"/>
    <w:link w:val="Heading7"/>
    <w:rsid w:val="00E67D40"/>
    <w:rPr>
      <w:rFonts w:ascii="Arial" w:eastAsia="Times New Roman" w:hAnsi="Arial"/>
      <w:color w:val="auto"/>
      <w:sz w:val="18"/>
      <w:szCs w:val="20"/>
      <w:lang w:val="en-US" w:eastAsia="en-US"/>
    </w:rPr>
  </w:style>
  <w:style w:type="character" w:customStyle="1" w:styleId="Heading8Char">
    <w:name w:val="Heading 8 Char"/>
    <w:basedOn w:val="DefaultParagraphFont"/>
    <w:link w:val="Heading8"/>
    <w:rsid w:val="00E67D40"/>
    <w:rPr>
      <w:rFonts w:ascii="Arial" w:eastAsia="Times New Roman" w:hAnsi="Arial"/>
      <w:i/>
      <w:color w:val="auto"/>
      <w:sz w:val="18"/>
      <w:szCs w:val="20"/>
      <w:lang w:val="en-US" w:eastAsia="en-US"/>
    </w:rPr>
  </w:style>
  <w:style w:type="character" w:customStyle="1" w:styleId="Heading9Char">
    <w:name w:val="Heading 9 Char"/>
    <w:basedOn w:val="DefaultParagraphFont"/>
    <w:link w:val="Heading9"/>
    <w:rsid w:val="00E67D40"/>
    <w:rPr>
      <w:rFonts w:ascii="Arial" w:eastAsia="Times New Roman" w:hAnsi="Arial"/>
      <w:i/>
      <w:color w:val="auto"/>
      <w:sz w:val="18"/>
      <w:szCs w:val="20"/>
      <w:lang w:val="en-US" w:eastAsia="en-US"/>
    </w:rPr>
  </w:style>
  <w:style w:type="paragraph" w:styleId="Caption">
    <w:name w:val="caption"/>
    <w:basedOn w:val="Normal"/>
    <w:next w:val="Normal"/>
    <w:link w:val="CaptionChar"/>
    <w:qFormat/>
    <w:rsid w:val="00E67D40"/>
    <w:pPr>
      <w:spacing w:before="120" w:after="240"/>
      <w:ind w:left="289" w:right="289"/>
      <w:jc w:val="center"/>
    </w:pPr>
    <w:rPr>
      <w:szCs w:val="18"/>
    </w:rPr>
  </w:style>
  <w:style w:type="character" w:customStyle="1" w:styleId="CaptionChar">
    <w:name w:val="Caption Char"/>
    <w:link w:val="Caption"/>
    <w:rsid w:val="00E67D40"/>
    <w:rPr>
      <w:rFonts w:ascii="Times New Roman" w:eastAsia="Times New Roman" w:hAnsi="Times New Roman"/>
      <w:color w:val="auto"/>
      <w:sz w:val="18"/>
      <w:szCs w:val="18"/>
      <w:lang w:val="en-US" w:eastAsia="en-US"/>
    </w:rPr>
  </w:style>
  <w:style w:type="paragraph" w:customStyle="1" w:styleId="BodyTextNext">
    <w:name w:val="Body Text Next"/>
    <w:basedOn w:val="BodyText"/>
    <w:autoRedefine/>
    <w:rsid w:val="00276376"/>
    <w:pPr>
      <w:numPr>
        <w:numId w:val="3"/>
      </w:numPr>
    </w:pPr>
  </w:style>
  <w:style w:type="paragraph" w:styleId="BodyText">
    <w:name w:val="Body Text"/>
    <w:basedOn w:val="Normal"/>
    <w:next w:val="BodyTextNext"/>
    <w:link w:val="BodyTextChar"/>
    <w:autoRedefine/>
    <w:rsid w:val="00E67D40"/>
    <w:rPr>
      <w:i/>
    </w:rPr>
  </w:style>
  <w:style w:type="character" w:customStyle="1" w:styleId="BodyTextChar">
    <w:name w:val="Body Text Char"/>
    <w:basedOn w:val="DefaultParagraphFont"/>
    <w:link w:val="BodyText"/>
    <w:rsid w:val="00E67D40"/>
    <w:rPr>
      <w:rFonts w:ascii="Times New Roman" w:eastAsia="Times New Roman" w:hAnsi="Times New Roman"/>
      <w:i/>
      <w:color w:val="auto"/>
      <w:sz w:val="18"/>
      <w:szCs w:val="20"/>
      <w:lang w:val="en-US" w:eastAsia="en-US"/>
    </w:rPr>
  </w:style>
  <w:style w:type="paragraph" w:styleId="Title">
    <w:name w:val="Title"/>
    <w:basedOn w:val="Normal"/>
    <w:next w:val="Author"/>
    <w:link w:val="TitleChar"/>
    <w:qFormat/>
    <w:rsid w:val="00E67D40"/>
    <w:pPr>
      <w:spacing w:before="240" w:after="60"/>
      <w:jc w:val="center"/>
      <w:outlineLvl w:val="0"/>
    </w:pPr>
    <w:rPr>
      <w:rFonts w:cs="Arial"/>
      <w:b/>
      <w:bCs/>
      <w:kern w:val="28"/>
      <w:sz w:val="28"/>
      <w:szCs w:val="32"/>
    </w:rPr>
  </w:style>
  <w:style w:type="character" w:customStyle="1" w:styleId="TitleChar">
    <w:name w:val="Title Char"/>
    <w:basedOn w:val="DefaultParagraphFont"/>
    <w:link w:val="Title"/>
    <w:rsid w:val="00E67D40"/>
    <w:rPr>
      <w:rFonts w:ascii="Times New Roman" w:eastAsia="Times New Roman" w:hAnsi="Times New Roman" w:cs="Arial"/>
      <w:b/>
      <w:bCs/>
      <w:color w:val="auto"/>
      <w:kern w:val="28"/>
      <w:sz w:val="28"/>
      <w:szCs w:val="32"/>
      <w:lang w:val="en-US" w:eastAsia="en-US"/>
    </w:rPr>
  </w:style>
  <w:style w:type="paragraph" w:customStyle="1" w:styleId="Author">
    <w:name w:val="Author"/>
    <w:basedOn w:val="Normal"/>
    <w:next w:val="Affiliation"/>
    <w:rsid w:val="00E67D40"/>
    <w:pPr>
      <w:spacing w:before="220" w:after="220"/>
      <w:jc w:val="center"/>
    </w:pPr>
    <w:rPr>
      <w:i/>
      <w:sz w:val="24"/>
    </w:rPr>
  </w:style>
  <w:style w:type="paragraph" w:customStyle="1" w:styleId="Affiliation">
    <w:name w:val="Affiliation"/>
    <w:basedOn w:val="Normal"/>
    <w:rsid w:val="00E67D40"/>
    <w:pPr>
      <w:jc w:val="center"/>
    </w:pPr>
    <w:rPr>
      <w:sz w:val="24"/>
    </w:rPr>
  </w:style>
  <w:style w:type="paragraph" w:styleId="Footer">
    <w:name w:val="footer"/>
    <w:basedOn w:val="Normal"/>
    <w:link w:val="FooterChar"/>
    <w:rsid w:val="00E67D40"/>
    <w:pPr>
      <w:tabs>
        <w:tab w:val="center" w:pos="4320"/>
        <w:tab w:val="right" w:pos="8640"/>
      </w:tabs>
    </w:pPr>
  </w:style>
  <w:style w:type="character" w:customStyle="1" w:styleId="FooterChar">
    <w:name w:val="Footer Char"/>
    <w:basedOn w:val="DefaultParagraphFont"/>
    <w:link w:val="Footer"/>
    <w:rsid w:val="00E67D40"/>
    <w:rPr>
      <w:rFonts w:ascii="Times New Roman" w:eastAsia="Times New Roman" w:hAnsi="Times New Roman"/>
      <w:color w:val="auto"/>
      <w:sz w:val="18"/>
      <w:szCs w:val="20"/>
      <w:lang w:val="en-US" w:eastAsia="en-US"/>
    </w:rPr>
  </w:style>
  <w:style w:type="paragraph" w:customStyle="1" w:styleId="Reference">
    <w:name w:val="Reference"/>
    <w:basedOn w:val="Normal"/>
    <w:rsid w:val="00E67D40"/>
    <w:pPr>
      <w:numPr>
        <w:numId w:val="2"/>
      </w:numPr>
    </w:pPr>
  </w:style>
  <w:style w:type="paragraph" w:customStyle="1" w:styleId="AbstractHeading">
    <w:name w:val="AbstractHeading"/>
    <w:basedOn w:val="Normal"/>
    <w:autoRedefine/>
    <w:rsid w:val="00E67D40"/>
    <w:pPr>
      <w:spacing w:before="80" w:after="120"/>
      <w:ind w:right="45"/>
      <w:jc w:val="center"/>
    </w:pPr>
    <w:rPr>
      <w:b/>
      <w:sz w:val="24"/>
    </w:rPr>
  </w:style>
  <w:style w:type="paragraph" w:customStyle="1" w:styleId="email">
    <w:name w:val="email"/>
    <w:basedOn w:val="Normal"/>
    <w:rsid w:val="00E67D40"/>
    <w:pPr>
      <w:spacing w:before="60"/>
      <w:jc w:val="center"/>
    </w:pPr>
    <w:rPr>
      <w:rFonts w:ascii="Courier" w:hAnsi="Courier"/>
    </w:rPr>
  </w:style>
  <w:style w:type="paragraph" w:customStyle="1" w:styleId="Index">
    <w:name w:val="Index"/>
    <w:basedOn w:val="BodyText"/>
    <w:next w:val="Heading1"/>
    <w:rsid w:val="00E67D40"/>
    <w:rPr>
      <w:szCs w:val="18"/>
    </w:rPr>
  </w:style>
  <w:style w:type="paragraph" w:customStyle="1" w:styleId="StyleCaptionJustified">
    <w:name w:val="Style Caption + Justified"/>
    <w:basedOn w:val="Caption"/>
    <w:rsid w:val="00E67D40"/>
    <w:pPr>
      <w:jc w:val="both"/>
    </w:pPr>
  </w:style>
  <w:style w:type="character" w:styleId="Hyperlink">
    <w:name w:val="Hyperlink"/>
    <w:rsid w:val="00E67D40"/>
    <w:rPr>
      <w:rFonts w:ascii="Arial" w:hAnsi="Arial" w:cs="Arial" w:hint="default"/>
      <w:strike w:val="0"/>
      <w:dstrike w:val="0"/>
      <w:color w:val="333399"/>
      <w:sz w:val="18"/>
      <w:szCs w:val="18"/>
      <w:u w:val="none"/>
      <w:effect w:val="none"/>
    </w:rPr>
  </w:style>
  <w:style w:type="table" w:customStyle="1" w:styleId="TableGrid">
    <w:name w:val="TableGrid"/>
    <w:rsid w:val="00E67D40"/>
    <w:rPr>
      <w:rFonts w:asciiTheme="minorHAnsi" w:hAnsiTheme="minorHAnsi" w:cstheme="minorBidi"/>
      <w:color w:val="auto"/>
      <w:sz w:val="22"/>
      <w:szCs w:val="22"/>
      <w:lang w:eastAsia="de-DE"/>
    </w:rPr>
    <w:tblPr>
      <w:tblCellMar>
        <w:top w:w="0" w:type="dxa"/>
        <w:left w:w="0" w:type="dxa"/>
        <w:bottom w:w="0" w:type="dxa"/>
        <w:right w:w="0" w:type="dxa"/>
      </w:tblCellMar>
    </w:tblPr>
  </w:style>
  <w:style w:type="character" w:styleId="FollowedHyperlink">
    <w:name w:val="FollowedHyperlink"/>
    <w:basedOn w:val="DefaultParagraphFont"/>
    <w:uiPriority w:val="99"/>
    <w:semiHidden/>
    <w:unhideWhenUsed/>
    <w:rsid w:val="00454F9D"/>
    <w:rPr>
      <w:color w:val="800080" w:themeColor="followedHyperlink"/>
      <w:u w:val="single"/>
    </w:rPr>
  </w:style>
  <w:style w:type="character" w:styleId="UnresolvedMention">
    <w:name w:val="Unresolved Mention"/>
    <w:basedOn w:val="DefaultParagraphFont"/>
    <w:uiPriority w:val="99"/>
    <w:semiHidden/>
    <w:unhideWhenUsed/>
    <w:rsid w:val="006021AD"/>
    <w:rPr>
      <w:color w:val="605E5C"/>
      <w:shd w:val="clear" w:color="auto" w:fill="E1DFDD"/>
    </w:rPr>
  </w:style>
  <w:style w:type="paragraph" w:customStyle="1" w:styleId="Ref">
    <w:name w:val="Ref"/>
    <w:basedOn w:val="Normal"/>
    <w:qFormat/>
    <w:rsid w:val="003862A1"/>
    <w:pPr>
      <w:spacing w:after="60"/>
    </w:pPr>
    <w:rPr>
      <w:rFonts w:eastAsiaTheme="minorEastAsia"/>
      <w:sz w:val="16"/>
      <w:szCs w:val="16"/>
      <w:lang w:eastAsia="ja-JP"/>
    </w:rPr>
  </w:style>
  <w:style w:type="paragraph" w:styleId="Bibliography">
    <w:name w:val="Bibliography"/>
    <w:basedOn w:val="Normal"/>
    <w:next w:val="Normal"/>
    <w:uiPriority w:val="37"/>
    <w:unhideWhenUsed/>
    <w:rsid w:val="00C96F0E"/>
    <w:pPr>
      <w:spacing w:line="480" w:lineRule="auto"/>
      <w:ind w:left="72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525036">
      <w:bodyDiv w:val="1"/>
      <w:marLeft w:val="0"/>
      <w:marRight w:val="0"/>
      <w:marTop w:val="0"/>
      <w:marBottom w:val="0"/>
      <w:divBdr>
        <w:top w:val="none" w:sz="0" w:space="0" w:color="auto"/>
        <w:left w:val="none" w:sz="0" w:space="0" w:color="auto"/>
        <w:bottom w:val="none" w:sz="0" w:space="0" w:color="auto"/>
        <w:right w:val="none" w:sz="0" w:space="0" w:color="auto"/>
      </w:divBdr>
    </w:div>
    <w:div w:id="737366203">
      <w:bodyDiv w:val="1"/>
      <w:marLeft w:val="0"/>
      <w:marRight w:val="0"/>
      <w:marTop w:val="0"/>
      <w:marBottom w:val="0"/>
      <w:divBdr>
        <w:top w:val="none" w:sz="0" w:space="0" w:color="auto"/>
        <w:left w:val="none" w:sz="0" w:space="0" w:color="auto"/>
        <w:bottom w:val="none" w:sz="0" w:space="0" w:color="auto"/>
        <w:right w:val="none" w:sz="0" w:space="0" w:color="auto"/>
      </w:divBdr>
    </w:div>
    <w:div w:id="947351369">
      <w:bodyDiv w:val="1"/>
      <w:marLeft w:val="0"/>
      <w:marRight w:val="0"/>
      <w:marTop w:val="0"/>
      <w:marBottom w:val="0"/>
      <w:divBdr>
        <w:top w:val="none" w:sz="0" w:space="0" w:color="auto"/>
        <w:left w:val="none" w:sz="0" w:space="0" w:color="auto"/>
        <w:bottom w:val="none" w:sz="0" w:space="0" w:color="auto"/>
        <w:right w:val="none" w:sz="0" w:space="0" w:color="auto"/>
      </w:divBdr>
    </w:div>
    <w:div w:id="1097022358">
      <w:bodyDiv w:val="1"/>
      <w:marLeft w:val="0"/>
      <w:marRight w:val="0"/>
      <w:marTop w:val="0"/>
      <w:marBottom w:val="0"/>
      <w:divBdr>
        <w:top w:val="none" w:sz="0" w:space="0" w:color="auto"/>
        <w:left w:val="none" w:sz="0" w:space="0" w:color="auto"/>
        <w:bottom w:val="none" w:sz="0" w:space="0" w:color="auto"/>
        <w:right w:val="none" w:sz="0" w:space="0" w:color="auto"/>
      </w:divBdr>
    </w:div>
    <w:div w:id="1203833221">
      <w:bodyDiv w:val="1"/>
      <w:marLeft w:val="0"/>
      <w:marRight w:val="0"/>
      <w:marTop w:val="0"/>
      <w:marBottom w:val="0"/>
      <w:divBdr>
        <w:top w:val="none" w:sz="0" w:space="0" w:color="auto"/>
        <w:left w:val="none" w:sz="0" w:space="0" w:color="auto"/>
        <w:bottom w:val="none" w:sz="0" w:space="0" w:color="auto"/>
        <w:right w:val="none" w:sz="0" w:space="0" w:color="auto"/>
      </w:divBdr>
    </w:div>
    <w:div w:id="1229222199">
      <w:bodyDiv w:val="1"/>
      <w:marLeft w:val="0"/>
      <w:marRight w:val="0"/>
      <w:marTop w:val="0"/>
      <w:marBottom w:val="0"/>
      <w:divBdr>
        <w:top w:val="none" w:sz="0" w:space="0" w:color="auto"/>
        <w:left w:val="none" w:sz="0" w:space="0" w:color="auto"/>
        <w:bottom w:val="none" w:sz="0" w:space="0" w:color="auto"/>
        <w:right w:val="none" w:sz="0" w:space="0" w:color="auto"/>
      </w:divBdr>
    </w:div>
    <w:div w:id="1445736064">
      <w:bodyDiv w:val="1"/>
      <w:marLeft w:val="0"/>
      <w:marRight w:val="0"/>
      <w:marTop w:val="0"/>
      <w:marBottom w:val="0"/>
      <w:divBdr>
        <w:top w:val="none" w:sz="0" w:space="0" w:color="auto"/>
        <w:left w:val="none" w:sz="0" w:space="0" w:color="auto"/>
        <w:bottom w:val="none" w:sz="0" w:space="0" w:color="auto"/>
        <w:right w:val="none" w:sz="0" w:space="0" w:color="auto"/>
      </w:divBdr>
    </w:div>
    <w:div w:id="1669595315">
      <w:bodyDiv w:val="1"/>
      <w:marLeft w:val="0"/>
      <w:marRight w:val="0"/>
      <w:marTop w:val="0"/>
      <w:marBottom w:val="0"/>
      <w:divBdr>
        <w:top w:val="none" w:sz="0" w:space="0" w:color="auto"/>
        <w:left w:val="none" w:sz="0" w:space="0" w:color="auto"/>
        <w:bottom w:val="none" w:sz="0" w:space="0" w:color="auto"/>
        <w:right w:val="none" w:sz="0" w:space="0" w:color="auto"/>
      </w:divBdr>
      <w:divsChild>
        <w:div w:id="1188912868">
          <w:marLeft w:val="0"/>
          <w:marRight w:val="0"/>
          <w:marTop w:val="0"/>
          <w:marBottom w:val="0"/>
          <w:divBdr>
            <w:top w:val="none" w:sz="0" w:space="0" w:color="auto"/>
            <w:left w:val="none" w:sz="0" w:space="0" w:color="auto"/>
            <w:bottom w:val="none" w:sz="0" w:space="0" w:color="auto"/>
            <w:right w:val="none" w:sz="0" w:space="0" w:color="auto"/>
          </w:divBdr>
          <w:divsChild>
            <w:div w:id="783886224">
              <w:marLeft w:val="0"/>
              <w:marRight w:val="0"/>
              <w:marTop w:val="0"/>
              <w:marBottom w:val="0"/>
              <w:divBdr>
                <w:top w:val="none" w:sz="0" w:space="0" w:color="auto"/>
                <w:left w:val="none" w:sz="0" w:space="0" w:color="auto"/>
                <w:bottom w:val="none" w:sz="0" w:space="0" w:color="auto"/>
                <w:right w:val="none" w:sz="0" w:space="0" w:color="auto"/>
              </w:divBdr>
              <w:divsChild>
                <w:div w:id="585186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7937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2948B-D530-5547-9536-8A37557F4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2</Pages>
  <Words>1868</Words>
  <Characters>10654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12498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Jalal Al-Tamimi</dc:creator>
  <cp:keywords/>
  <dc:description/>
  <cp:lastModifiedBy>Jalal Al-Tamimi</cp:lastModifiedBy>
  <cp:revision>19</cp:revision>
  <cp:lastPrinted>2026-02-20T17:26:00Z</cp:lastPrinted>
  <dcterms:created xsi:type="dcterms:W3CDTF">2023-10-27T11:42:00Z</dcterms:created>
  <dcterms:modified xsi:type="dcterms:W3CDTF">2026-02-20T17:33:00Z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zotero-version="7.0.32"&gt;&lt;session id="jiFKpikm"/&gt;&lt;style id="http://www.zotero.org/styles/apa" locale="en-GB" hasBibliography="1" bibliographyStyleHasBeenSet="1"/&gt;&lt;prefs&gt;&lt;pref name="fieldType" value="Field"/&gt;&lt;/prefs&gt;&lt;/data&gt;</vt:lpwstr>
  </property>
</Properties>
</file>